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6B" w:rsidRDefault="00C7526B" w:rsidP="00C752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6B" w:rsidRPr="00E95D98" w:rsidRDefault="00C7526B" w:rsidP="00C7526B">
      <w:pPr>
        <w:spacing w:after="0" w:line="240" w:lineRule="auto"/>
        <w:jc w:val="center"/>
        <w:rPr>
          <w:rFonts w:ascii="Times New Roman" w:hAnsi="Times New Roman"/>
        </w:rPr>
      </w:pP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СРЕДНЕУРГАЛЬСКОГО </w:t>
      </w: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7526B" w:rsidRPr="00C7526B" w:rsidRDefault="00F03A94" w:rsidP="00C752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25.06.2021</w:t>
      </w:r>
      <w:r w:rsidR="00C7526B" w:rsidRPr="00C7526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7526B" w:rsidRPr="00C7526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117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004189" w:rsidRPr="00F14366" w:rsidRDefault="00004189" w:rsidP="000041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4782"/>
      </w:tblGrid>
      <w:tr w:rsidR="00004189" w:rsidRPr="00F14366" w:rsidTr="003B3A27">
        <w:tc>
          <w:tcPr>
            <w:tcW w:w="4788" w:type="dxa"/>
            <w:hideMark/>
          </w:tcPr>
          <w:p w:rsidR="00C7526B" w:rsidRDefault="00C7526B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526B" w:rsidRDefault="00C7526B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189" w:rsidRPr="00F14366" w:rsidRDefault="00004189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Положение 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налоге на имущество физических лиц</w:t>
            </w: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Среднеургальского сельского поселения Верхнебуреинского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утверждённое решение Совета депутатов </w:t>
            </w: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>Среднеургальского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 58 от 28.10.2014</w:t>
            </w:r>
          </w:p>
        </w:tc>
        <w:tc>
          <w:tcPr>
            <w:tcW w:w="4782" w:type="dxa"/>
          </w:tcPr>
          <w:p w:rsidR="00004189" w:rsidRPr="00F14366" w:rsidRDefault="00004189" w:rsidP="003B3A2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4189" w:rsidRPr="00F14366" w:rsidRDefault="00004189" w:rsidP="0000418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04189" w:rsidRPr="00F14366" w:rsidRDefault="0024156D" w:rsidP="00C75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23.11.2020 № 374-ФЗ « 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004189" w:rsidRPr="00F14366">
        <w:rPr>
          <w:rFonts w:ascii="Times New Roman" w:hAnsi="Times New Roman"/>
          <w:color w:val="000000"/>
          <w:sz w:val="28"/>
          <w:szCs w:val="28"/>
          <w:lang w:eastAsia="ru-RU"/>
        </w:rPr>
        <w:t>, Совет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Среднеургальского сельского поселения Верхнебуреинского муниципального района Хабаровского края.</w:t>
      </w:r>
      <w:proofErr w:type="gramEnd"/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14366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004189" w:rsidRDefault="00004189" w:rsidP="00004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66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«О </w:t>
      </w:r>
      <w:r>
        <w:rPr>
          <w:rFonts w:ascii="Times New Roman" w:hAnsi="Times New Roman"/>
          <w:sz w:val="28"/>
          <w:szCs w:val="28"/>
          <w:lang w:eastAsia="ru-RU"/>
        </w:rPr>
        <w:t>налоге на имущество физических лиц</w:t>
      </w:r>
      <w:r w:rsidRPr="00F14366">
        <w:rPr>
          <w:rFonts w:ascii="Times New Roman" w:hAnsi="Times New Roman"/>
          <w:sz w:val="28"/>
          <w:szCs w:val="28"/>
          <w:lang w:eastAsia="ru-RU"/>
        </w:rPr>
        <w:t xml:space="preserve"> на территории Среднеургальского сельского поселения Верхнебуреинского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утверждённое решение Совета депутатов </w:t>
      </w:r>
      <w:r w:rsidRPr="00F14366">
        <w:rPr>
          <w:rFonts w:ascii="Times New Roman" w:hAnsi="Times New Roman"/>
          <w:sz w:val="28"/>
          <w:szCs w:val="28"/>
          <w:lang w:eastAsia="ru-RU"/>
        </w:rPr>
        <w:t>Среднеургальского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№ 58 от 28.10.2014</w:t>
      </w:r>
      <w:r w:rsidRPr="00F14366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004189" w:rsidRPr="00F14366" w:rsidRDefault="00004189" w:rsidP="00004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66">
        <w:rPr>
          <w:rFonts w:ascii="Times New Roman" w:hAnsi="Times New Roman"/>
          <w:sz w:val="28"/>
          <w:szCs w:val="28"/>
        </w:rPr>
        <w:t>1.1.</w:t>
      </w:r>
      <w:r w:rsidR="00C01CEA">
        <w:rPr>
          <w:rFonts w:ascii="Times New Roman" w:hAnsi="Times New Roman"/>
          <w:sz w:val="28"/>
          <w:szCs w:val="28"/>
        </w:rPr>
        <w:t xml:space="preserve"> Пункт 5 подпункт 6,7 </w:t>
      </w:r>
      <w:r>
        <w:rPr>
          <w:rFonts w:ascii="Times New Roman" w:hAnsi="Times New Roman"/>
          <w:sz w:val="28"/>
          <w:szCs w:val="28"/>
        </w:rPr>
        <w:t>раздела 4</w:t>
      </w:r>
      <w:r w:rsidRPr="00F14366">
        <w:rPr>
          <w:rFonts w:ascii="Times New Roman" w:hAnsi="Times New Roman"/>
          <w:sz w:val="28"/>
          <w:szCs w:val="28"/>
        </w:rPr>
        <w:t xml:space="preserve"> </w:t>
      </w:r>
      <w:r w:rsidR="00C01CEA">
        <w:rPr>
          <w:rFonts w:ascii="Times New Roman" w:hAnsi="Times New Roman"/>
          <w:sz w:val="28"/>
          <w:szCs w:val="28"/>
        </w:rPr>
        <w:t xml:space="preserve">«Налоговые льготы» </w:t>
      </w:r>
      <w:r w:rsidRPr="00F14366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66">
        <w:rPr>
          <w:rFonts w:ascii="Times New Roman" w:hAnsi="Times New Roman"/>
          <w:sz w:val="28"/>
          <w:szCs w:val="28"/>
        </w:rPr>
        <w:t>новой редакции:</w:t>
      </w:r>
    </w:p>
    <w:p w:rsidR="00C16F75" w:rsidRDefault="00004189" w:rsidP="00C16F75">
      <w:pPr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«</w:t>
      </w:r>
      <w:r w:rsidR="00C16F75">
        <w:rPr>
          <w:rFonts w:ascii="Times New Roman" w:hAnsi="Times New Roman"/>
          <w:sz w:val="28"/>
          <w:szCs w:val="28"/>
        </w:rPr>
        <w:t xml:space="preserve">6.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C16F7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C16F75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НК РФ.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Форма заявления о предоставлении налоговой льготы и порядок ее заполнения, формат предоставления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НК РФ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 </w:t>
      </w:r>
    </w:p>
    <w:p w:rsidR="00C16F75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189" w:rsidRDefault="00C16F75" w:rsidP="00C1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Форма уведомления утверждается федеральным органом исполнительной власти, уполномоченным по контролю и надзору в области налогов и сборов».</w:t>
      </w:r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F14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43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>
        <w:rPr>
          <w:rFonts w:ascii="Times New Roman" w:hAnsi="Times New Roman"/>
          <w:sz w:val="28"/>
          <w:szCs w:val="28"/>
        </w:rPr>
        <w:t>Захарченко П. С</w:t>
      </w:r>
      <w:r w:rsidRPr="00F14366">
        <w:rPr>
          <w:rFonts w:ascii="Times New Roman" w:hAnsi="Times New Roman"/>
          <w:sz w:val="28"/>
          <w:szCs w:val="28"/>
        </w:rPr>
        <w:t>.</w:t>
      </w:r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 3. </w:t>
      </w:r>
      <w:r w:rsidRPr="00F14366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004189" w:rsidRDefault="00004189" w:rsidP="000041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4189" w:rsidRPr="00F14366" w:rsidRDefault="00004189" w:rsidP="000041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11"/>
        <w:spacing w:line="240" w:lineRule="exact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11"/>
        <w:spacing w:line="240" w:lineRule="exact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11"/>
        <w:spacing w:line="240" w:lineRule="exact"/>
        <w:rPr>
          <w:rFonts w:ascii="Times New Roman" w:hAnsi="Times New Roman"/>
          <w:sz w:val="28"/>
          <w:szCs w:val="28"/>
        </w:rPr>
      </w:pPr>
    </w:p>
    <w:p w:rsidR="00004189" w:rsidRPr="00F14366" w:rsidRDefault="00004189" w:rsidP="00004189">
      <w:pPr>
        <w:pStyle w:val="11"/>
        <w:spacing w:line="240" w:lineRule="exact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П. С. Захарченко</w:t>
      </w:r>
      <w:r w:rsidRPr="00F14366">
        <w:rPr>
          <w:rFonts w:ascii="Times New Roman" w:hAnsi="Times New Roman"/>
          <w:sz w:val="28"/>
          <w:szCs w:val="28"/>
        </w:rPr>
        <w:t xml:space="preserve">     </w:t>
      </w:r>
    </w:p>
    <w:p w:rsidR="00004189" w:rsidRPr="00F14366" w:rsidRDefault="00004189" w:rsidP="00004189">
      <w:pPr>
        <w:pStyle w:val="11"/>
        <w:spacing w:line="240" w:lineRule="exact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0487F" w:rsidRDefault="00004189" w:rsidP="00C7526B">
      <w:pPr>
        <w:tabs>
          <w:tab w:val="left" w:pos="7291"/>
        </w:tabs>
      </w:pPr>
      <w:r w:rsidRPr="00F14366">
        <w:rPr>
          <w:rFonts w:ascii="Times New Roman" w:hAnsi="Times New Roman"/>
          <w:sz w:val="28"/>
          <w:szCs w:val="28"/>
        </w:rPr>
        <w:t xml:space="preserve">Глава поселения                                      </w:t>
      </w:r>
      <w:r w:rsidR="00C7526B">
        <w:rPr>
          <w:rFonts w:ascii="Times New Roman" w:hAnsi="Times New Roman"/>
          <w:sz w:val="28"/>
          <w:szCs w:val="28"/>
        </w:rPr>
        <w:tab/>
        <w:t>П.С.Захарченко</w:t>
      </w:r>
    </w:p>
    <w:p w:rsidR="0070487F" w:rsidRPr="0070487F" w:rsidRDefault="0070487F" w:rsidP="0070487F"/>
    <w:p w:rsidR="0070487F" w:rsidRPr="0070487F" w:rsidRDefault="0070487F" w:rsidP="0070487F"/>
    <w:p w:rsidR="0070487F" w:rsidRPr="0070487F" w:rsidRDefault="0070487F" w:rsidP="0070487F"/>
    <w:p w:rsidR="0070487F" w:rsidRPr="0070487F" w:rsidRDefault="0070487F" w:rsidP="0070487F"/>
    <w:p w:rsidR="0070487F" w:rsidRPr="0070487F" w:rsidRDefault="0070487F" w:rsidP="0070487F"/>
    <w:p w:rsidR="0070487F" w:rsidRPr="0070487F" w:rsidRDefault="0070487F" w:rsidP="0070487F"/>
    <w:p w:rsidR="0070487F" w:rsidRDefault="0070487F" w:rsidP="0070487F"/>
    <w:p w:rsidR="0070487F" w:rsidRDefault="0070487F" w:rsidP="0070487F"/>
    <w:p w:rsidR="0070487F" w:rsidRDefault="0070487F" w:rsidP="0070487F">
      <w:pPr>
        <w:jc w:val="right"/>
        <w:rPr>
          <w:sz w:val="28"/>
          <w:szCs w:val="28"/>
        </w:rPr>
      </w:pPr>
    </w:p>
    <w:p w:rsidR="00C16F75" w:rsidRDefault="00C16F75" w:rsidP="0070487F">
      <w:pPr>
        <w:jc w:val="right"/>
        <w:rPr>
          <w:sz w:val="28"/>
          <w:szCs w:val="28"/>
        </w:rPr>
      </w:pPr>
    </w:p>
    <w:p w:rsidR="00C16F75" w:rsidRDefault="00C16F75" w:rsidP="0070487F">
      <w:pPr>
        <w:jc w:val="right"/>
        <w:rPr>
          <w:sz w:val="28"/>
          <w:szCs w:val="28"/>
        </w:rPr>
      </w:pPr>
    </w:p>
    <w:p w:rsidR="00C16F75" w:rsidRDefault="00C16F75" w:rsidP="0070487F">
      <w:pPr>
        <w:jc w:val="right"/>
        <w:rPr>
          <w:sz w:val="28"/>
          <w:szCs w:val="28"/>
        </w:rPr>
      </w:pP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Среднеургальского</w:t>
      </w: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Сельского поселения</w:t>
      </w: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от 28.10.2014 № 58</w:t>
      </w:r>
    </w:p>
    <w:p w:rsidR="0070487F" w:rsidRPr="0070487F" w:rsidRDefault="0070487F" w:rsidP="0070487F">
      <w:pPr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от 28.06.2016№138</w:t>
      </w:r>
    </w:p>
    <w:p w:rsidR="0070487F" w:rsidRPr="0070487F" w:rsidRDefault="0070487F" w:rsidP="0070487F">
      <w:pPr>
        <w:tabs>
          <w:tab w:val="left" w:pos="737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70487F">
        <w:rPr>
          <w:rFonts w:ascii="Times New Roman" w:hAnsi="Times New Roman"/>
          <w:sz w:val="28"/>
          <w:szCs w:val="28"/>
        </w:rPr>
        <w:t>от 03.09.2019 № 59</w:t>
      </w:r>
    </w:p>
    <w:p w:rsidR="0070487F" w:rsidRPr="0070487F" w:rsidRDefault="0070487F" w:rsidP="007048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70487F">
        <w:rPr>
          <w:rFonts w:ascii="Times New Roman" w:hAnsi="Times New Roman"/>
          <w:bCs/>
          <w:sz w:val="28"/>
          <w:szCs w:val="28"/>
        </w:rPr>
        <w:t>от 06.12.2019 № 69</w:t>
      </w:r>
    </w:p>
    <w:p w:rsidR="0070487F" w:rsidRPr="00C16F75" w:rsidRDefault="00C16F75" w:rsidP="007048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C16F75">
        <w:rPr>
          <w:rFonts w:ascii="Times New Roman" w:hAnsi="Times New Roman"/>
          <w:bCs/>
          <w:sz w:val="26"/>
          <w:szCs w:val="26"/>
        </w:rPr>
        <w:t>от  25.06.2021 № 117</w:t>
      </w:r>
    </w:p>
    <w:p w:rsidR="00C16F75" w:rsidRPr="0070487F" w:rsidRDefault="00C16F75" w:rsidP="007048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0487F" w:rsidRPr="0070487F" w:rsidRDefault="0070487F" w:rsidP="007048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87F" w:rsidRPr="0070487F" w:rsidRDefault="0070487F" w:rsidP="007048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87F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0487F" w:rsidRPr="0070487F" w:rsidRDefault="0070487F" w:rsidP="00704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70487F">
        <w:rPr>
          <w:rFonts w:ascii="Times New Roman" w:hAnsi="Times New Roman"/>
          <w:sz w:val="26"/>
          <w:szCs w:val="26"/>
        </w:rPr>
        <w:t>О налоге на имущество физических лиц на территории Среднеургальского сельского поселения Верхнебуреинского района Хабаровского края</w:t>
      </w:r>
    </w:p>
    <w:p w:rsidR="0070487F" w:rsidRPr="0070487F" w:rsidRDefault="0070487F" w:rsidP="00704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0487F" w:rsidRPr="0070487F" w:rsidRDefault="0070487F" w:rsidP="00C01CE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4"/>
      <w:bookmarkEnd w:id="0"/>
      <w:r w:rsidRPr="0070487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0487F" w:rsidRPr="0070487F" w:rsidRDefault="0070487F" w:rsidP="0070487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0487F">
        <w:rPr>
          <w:rFonts w:ascii="Times New Roman" w:hAnsi="Times New Roman"/>
          <w:sz w:val="26"/>
          <w:szCs w:val="26"/>
        </w:rPr>
        <w:t>1.1. Настоящим Положением устанавливается и вводится на территории Среднеургальского сельского поселения Верхнебуреинского района Хабаровского края</w:t>
      </w:r>
      <w:r w:rsidRPr="0070487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70487F">
        <w:rPr>
          <w:rFonts w:ascii="Times New Roman" w:hAnsi="Times New Roman"/>
          <w:sz w:val="26"/>
          <w:szCs w:val="26"/>
        </w:rPr>
        <w:t>налог на имущество физических лиц, определяются особенности определения налоговой базы, налоговые ставки в соответствие с главой 32 Налогового кодекса Российской Федерации (</w:t>
      </w:r>
      <w:r w:rsidRPr="0070487F">
        <w:rPr>
          <w:rFonts w:ascii="Times New Roman" w:hAnsi="Times New Roman"/>
          <w:i/>
          <w:sz w:val="26"/>
          <w:szCs w:val="26"/>
        </w:rPr>
        <w:t>далее с главой 32 НК РФ</w:t>
      </w:r>
      <w:r w:rsidRPr="0070487F">
        <w:rPr>
          <w:rFonts w:ascii="Times New Roman" w:hAnsi="Times New Roman"/>
          <w:sz w:val="26"/>
          <w:szCs w:val="26"/>
        </w:rPr>
        <w:t>) и налоговые льготы, основание и порядок их применения.</w:t>
      </w: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0487F">
        <w:rPr>
          <w:rFonts w:ascii="Times New Roman" w:hAnsi="Times New Roman"/>
          <w:sz w:val="26"/>
          <w:szCs w:val="26"/>
        </w:rPr>
        <w:t>1.2.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НК РФ.</w:t>
      </w: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70487F" w:rsidRPr="0070487F" w:rsidRDefault="0070487F" w:rsidP="00C01CEA">
      <w:pPr>
        <w:pStyle w:val="ab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70487F">
        <w:rPr>
          <w:rFonts w:ascii="Times New Roman" w:hAnsi="Times New Roman"/>
          <w:b/>
          <w:sz w:val="26"/>
          <w:szCs w:val="26"/>
        </w:rPr>
        <w:t>2. Особенности определения налоговой базы</w:t>
      </w: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70487F">
        <w:rPr>
          <w:rFonts w:ascii="Times New Roman" w:hAnsi="Times New Roman"/>
          <w:bCs/>
          <w:sz w:val="26"/>
          <w:szCs w:val="26"/>
        </w:rPr>
        <w:t>Налоговая база определяется в соответствии со статьей 403 главы 32 НК РФ.</w:t>
      </w:r>
    </w:p>
    <w:p w:rsidR="0070487F" w:rsidRPr="0070487F" w:rsidRDefault="0070487F" w:rsidP="0070487F">
      <w:pPr>
        <w:pStyle w:val="ab"/>
        <w:keepLines/>
        <w:spacing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0487F" w:rsidRPr="0070487F" w:rsidRDefault="0070487F" w:rsidP="00C01CEA">
      <w:pPr>
        <w:pStyle w:val="ab"/>
        <w:keepLines/>
        <w:spacing w:line="240" w:lineRule="auto"/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70487F">
        <w:rPr>
          <w:rFonts w:ascii="Times New Roman" w:hAnsi="Times New Roman"/>
          <w:b/>
          <w:sz w:val="26"/>
          <w:szCs w:val="26"/>
        </w:rPr>
        <w:t xml:space="preserve">3. Налоговые </w:t>
      </w:r>
      <w:hyperlink r:id="rId8" w:history="1">
        <w:r w:rsidRPr="0070487F">
          <w:rPr>
            <w:rFonts w:ascii="Times New Roman" w:hAnsi="Times New Roman"/>
            <w:b/>
            <w:sz w:val="26"/>
            <w:szCs w:val="26"/>
          </w:rPr>
          <w:t>ставки</w:t>
        </w:r>
      </w:hyperlink>
    </w:p>
    <w:p w:rsidR="0070487F" w:rsidRPr="0070487F" w:rsidRDefault="0070487F" w:rsidP="0070487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87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Налоговые </w:t>
      </w:r>
      <w:hyperlink r:id="rId9" w:history="1">
        <w:r w:rsidRPr="0070487F">
          <w:rPr>
            <w:rFonts w:ascii="Times New Roman" w:hAnsi="Times New Roman" w:cs="Times New Roman"/>
            <w:bCs/>
            <w:sz w:val="26"/>
            <w:szCs w:val="26"/>
          </w:rPr>
          <w:t>ставки</w:t>
        </w:r>
      </w:hyperlink>
      <w:r w:rsidRPr="0070487F">
        <w:rPr>
          <w:rFonts w:ascii="Times New Roman" w:hAnsi="Times New Roman" w:cs="Times New Roman"/>
          <w:bCs/>
          <w:sz w:val="26"/>
          <w:szCs w:val="26"/>
        </w:rPr>
        <w:t xml:space="preserve"> устанавливаются в соответствии со статьей 406 главы 32 НК РФ в следующих размерах:</w:t>
      </w:r>
    </w:p>
    <w:p w:rsidR="0070487F" w:rsidRPr="0070487F" w:rsidRDefault="0070487F" w:rsidP="0070487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88"/>
        <w:gridCol w:w="2126"/>
      </w:tblGrid>
      <w:tr w:rsidR="0070487F" w:rsidRPr="0070487F" w:rsidTr="00642F76">
        <w:trPr>
          <w:tblHeader/>
        </w:trPr>
        <w:tc>
          <w:tcPr>
            <w:tcW w:w="771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sz w:val="26"/>
                <w:szCs w:val="26"/>
              </w:rPr>
              <w:t>Налоговая ставка</w:t>
            </w:r>
            <w:proofErr w:type="gramStart"/>
            <w:r w:rsidRPr="0070487F">
              <w:rPr>
                <w:rFonts w:ascii="Times New Roman" w:hAnsi="Times New Roman" w:cs="Times New Roman"/>
                <w:sz w:val="26"/>
                <w:szCs w:val="26"/>
              </w:rPr>
              <w:t xml:space="preserve"> (% )</w:t>
            </w:r>
            <w:proofErr w:type="gramEnd"/>
          </w:p>
        </w:tc>
      </w:tr>
      <w:tr w:rsidR="0070487F" w:rsidRPr="0070487F" w:rsidTr="00642F76">
        <w:tc>
          <w:tcPr>
            <w:tcW w:w="771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88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Жилой дом;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Жилое помещение (квартира, комната);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недвижимый комплексы, в </w:t>
            </w:r>
            <w:proofErr w:type="gramStart"/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</w:t>
            </w:r>
            <w:proofErr w:type="gramEnd"/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которого входит хотя бы одно жилое помещение (жилой дом);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Гараж, </w:t>
            </w:r>
            <w:proofErr w:type="spellStart"/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машино-место</w:t>
            </w:r>
            <w:proofErr w:type="spellEnd"/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  <w:r w:rsidRPr="0070487F">
              <w:rPr>
                <w:rFonts w:ascii="Times New Roman" w:hAnsi="Times New Roman"/>
              </w:rPr>
              <w:t>0,1</w:t>
            </w: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</w:tc>
      </w:tr>
      <w:tr w:rsidR="0070487F" w:rsidRPr="0070487F" w:rsidTr="00642F76">
        <w:trPr>
          <w:trHeight w:val="1076"/>
        </w:trPr>
        <w:tc>
          <w:tcPr>
            <w:tcW w:w="771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88" w:type="dxa"/>
          </w:tcPr>
          <w:p w:rsidR="0070487F" w:rsidRPr="0070487F" w:rsidRDefault="0070487F" w:rsidP="007048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87F">
              <w:rPr>
                <w:color w:val="000000"/>
                <w:sz w:val="28"/>
                <w:szCs w:val="28"/>
              </w:rPr>
              <w:t>Объектов налогообложения, включенных в перечень, определяемый в соответствии с пунктом 7 статьи 378.2 НК РФ, объектов налогообложения, предусмотренных абзацем вторым пункта 10 статьи 378.2 НК РФ: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</w:t>
            </w: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sz w:val="28"/>
                <w:szCs w:val="28"/>
              </w:rPr>
              <w:t>в 2019 году и последующие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  <w:r w:rsidRPr="0070487F">
              <w:rPr>
                <w:rFonts w:ascii="Times New Roman" w:hAnsi="Times New Roman"/>
              </w:rPr>
              <w:t>1,3</w:t>
            </w: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  <w:r w:rsidRPr="0070487F">
              <w:rPr>
                <w:rFonts w:ascii="Times New Roman" w:hAnsi="Times New Roman"/>
              </w:rPr>
              <w:t>1,6</w:t>
            </w: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</w:p>
          <w:p w:rsidR="0070487F" w:rsidRPr="0070487F" w:rsidRDefault="0070487F" w:rsidP="0070487F">
            <w:pPr>
              <w:jc w:val="both"/>
              <w:rPr>
                <w:rFonts w:ascii="Times New Roman" w:hAnsi="Times New Roman"/>
              </w:rPr>
            </w:pPr>
            <w:r w:rsidRPr="0070487F">
              <w:rPr>
                <w:rFonts w:ascii="Times New Roman" w:hAnsi="Times New Roman"/>
              </w:rPr>
              <w:t>2,0</w:t>
            </w:r>
          </w:p>
        </w:tc>
      </w:tr>
      <w:tr w:rsidR="0070487F" w:rsidRPr="0070487F" w:rsidTr="00642F76">
        <w:trPr>
          <w:trHeight w:val="833"/>
        </w:trPr>
        <w:tc>
          <w:tcPr>
            <w:tcW w:w="771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588" w:type="dxa"/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487F" w:rsidRPr="0070487F" w:rsidRDefault="0070487F" w:rsidP="0070487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48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0,5</w:t>
            </w:r>
          </w:p>
        </w:tc>
      </w:tr>
    </w:tbl>
    <w:p w:rsidR="0070487F" w:rsidRPr="0070487F" w:rsidRDefault="0070487F" w:rsidP="0070487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0487F" w:rsidRPr="0070487F" w:rsidRDefault="0070487F" w:rsidP="0070487F">
      <w:pPr>
        <w:jc w:val="both"/>
        <w:rPr>
          <w:rFonts w:ascii="Times New Roman" w:hAnsi="Times New Roman"/>
          <w:color w:val="000000" w:themeColor="text1"/>
        </w:rPr>
      </w:pPr>
    </w:p>
    <w:p w:rsidR="00C16F75" w:rsidRDefault="00C16F75" w:rsidP="00C16F75">
      <w:pPr>
        <w:pStyle w:val="p2"/>
        <w:jc w:val="center"/>
        <w:rPr>
          <w:b/>
          <w:color w:val="000000" w:themeColor="text1"/>
          <w:sz w:val="26"/>
          <w:szCs w:val="26"/>
        </w:rPr>
      </w:pPr>
    </w:p>
    <w:p w:rsidR="0070487F" w:rsidRPr="0070487F" w:rsidRDefault="0070487F" w:rsidP="00C16F75">
      <w:pPr>
        <w:pStyle w:val="p2"/>
        <w:jc w:val="center"/>
        <w:rPr>
          <w:b/>
          <w:color w:val="000000" w:themeColor="text1"/>
          <w:sz w:val="26"/>
          <w:szCs w:val="26"/>
        </w:rPr>
      </w:pPr>
      <w:r w:rsidRPr="0070487F">
        <w:rPr>
          <w:b/>
          <w:color w:val="000000" w:themeColor="text1"/>
          <w:sz w:val="26"/>
          <w:szCs w:val="26"/>
        </w:rPr>
        <w:t>4.Налоговые льготы</w:t>
      </w:r>
    </w:p>
    <w:p w:rsidR="0070487F" w:rsidRPr="0070487F" w:rsidRDefault="0070487F" w:rsidP="0070487F">
      <w:pPr>
        <w:jc w:val="both"/>
        <w:rPr>
          <w:rFonts w:ascii="Times New Roman" w:hAnsi="Times New Roman"/>
          <w:color w:val="000000" w:themeColor="text1"/>
        </w:rPr>
      </w:pP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dst10386"/>
      <w:bookmarkEnd w:id="1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dst10387"/>
      <w:bookmarkEnd w:id="2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dst10388"/>
      <w:bookmarkEnd w:id="3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2) инвалиды I и II групп инвалидности;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4" w:name="dst16143"/>
      <w:bookmarkEnd w:id="4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3) инвалиды с детства, дети-инвалиды;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dst12466"/>
      <w:bookmarkEnd w:id="5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dst10391"/>
      <w:bookmarkEnd w:id="6"/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частей действующей армии;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dst10392"/>
      <w:bookmarkEnd w:id="7"/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6) лица, имеющие право на получение социальной поддержки в соответствии с </w:t>
      </w:r>
      <w:hyperlink r:id="rId10" w:anchor="dst0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1" w:anchor="dst0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производственном объединении "Маяк" и сбросов радиоактивных отходов в реку </w:t>
      </w:r>
      <w:proofErr w:type="spell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Теча</w:t>
      </w:r>
      <w:proofErr w:type="spell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" и Федеральным </w:t>
      </w:r>
      <w:hyperlink r:id="rId12" w:anchor="dst0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8" w:name="dst10393"/>
      <w:bookmarkEnd w:id="8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9" w:name="dst10394"/>
      <w:bookmarkEnd w:id="9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8) лица, принимавшие непосредственное участие в составе </w:t>
      </w:r>
      <w:hyperlink r:id="rId13" w:anchor="dst100006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подразделений особого риска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0" w:name="dst12467"/>
      <w:bookmarkEnd w:id="10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4" w:anchor="dst5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от 27 мая 1998 года N 76-ФЗ "О статусе военнослужащих";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1" w:name="dst10396"/>
      <w:bookmarkEnd w:id="11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10) пенсионеры, получающие пенсии, назначаемые в порядке, установленном пенсионным </w:t>
      </w:r>
      <w:hyperlink r:id="rId15" w:anchor="dst100006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законодательством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2" w:name="dst16832"/>
      <w:bookmarkEnd w:id="12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3" w:name="dst10397"/>
      <w:bookmarkEnd w:id="13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4" w:name="dst10398"/>
      <w:bookmarkEnd w:id="14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5" w:name="dst10399"/>
      <w:bookmarkEnd w:id="15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6" w:name="dst14398"/>
      <w:bookmarkEnd w:id="16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7" w:name="dst17836"/>
      <w:bookmarkEnd w:id="17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8" w:name="dst10402"/>
      <w:bookmarkEnd w:id="18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9" w:name="dst10403"/>
      <w:bookmarkEnd w:id="19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налоговых льгот.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0" w:name="dst10404"/>
      <w:bookmarkEnd w:id="20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4. Налоговая льгота предоставляется в отношении следующих видов объектов налогообложения: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1" w:name="dst16144"/>
      <w:bookmarkEnd w:id="21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1) квартира, часть квартиры или комната;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2" w:name="dst16145"/>
      <w:bookmarkEnd w:id="22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2) жилой дом или часть жилого дома;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3" w:name="dst10407"/>
      <w:bookmarkEnd w:id="23"/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3) помещение или сооружение, указанные в </w:t>
      </w:r>
      <w:hyperlink r:id="rId16" w:anchor="dst14398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подпункте 14 пункта 1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настоящей статьи;</w:t>
      </w:r>
      <w:proofErr w:type="gramEnd"/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4" w:name="dst10408"/>
      <w:bookmarkEnd w:id="24"/>
      <w:proofErr w:type="gram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4) хозяйственное строение или сооружение, указанные в </w:t>
      </w:r>
      <w:hyperlink r:id="rId17" w:anchor="dst17836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подпункте 15 пункта 1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настоящей статьи;</w:t>
      </w:r>
      <w:proofErr w:type="gramEnd"/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5" w:name="dst10409"/>
      <w:bookmarkEnd w:id="25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5) гараж или </w:t>
      </w:r>
      <w:proofErr w:type="spell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машино-место</w:t>
      </w:r>
      <w:proofErr w:type="spell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.</w:t>
      </w:r>
    </w:p>
    <w:p w:rsidR="0070487F" w:rsidRPr="0070487F" w:rsidRDefault="0070487F" w:rsidP="0070487F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6" w:name="dst16146"/>
      <w:bookmarkEnd w:id="26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5. Налоговая льгота не предоставляется в отношении объектов налогообложения, указанных в </w:t>
      </w:r>
      <w:hyperlink r:id="rId18" w:anchor="dst10365" w:history="1">
        <w:r w:rsidRPr="0070487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подпункте 2 пункта 2 статьи 406</w:t>
        </w:r>
      </w:hyperlink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настоящего Кодекса, за исключением гаражей и </w:t>
      </w:r>
      <w:proofErr w:type="spellStart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машино-мест</w:t>
      </w:r>
      <w:proofErr w:type="spellEnd"/>
      <w:r w:rsidRPr="0070487F">
        <w:rPr>
          <w:rStyle w:val="blk"/>
          <w:rFonts w:ascii="Times New Roman" w:hAnsi="Times New Roman"/>
          <w:color w:val="000000" w:themeColor="text1"/>
          <w:sz w:val="26"/>
          <w:szCs w:val="26"/>
        </w:rPr>
        <w:t>, расположенных в таких объектах налогообложения.</w:t>
      </w:r>
    </w:p>
    <w:p w:rsidR="00C16F75" w:rsidRPr="00C16F75" w:rsidRDefault="0070487F" w:rsidP="00C16F75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dst14399"/>
      <w:bookmarkEnd w:id="27"/>
      <w:r w:rsidRPr="00C16F75">
        <w:rPr>
          <w:rStyle w:val="blk"/>
          <w:rFonts w:ascii="Times New Roman" w:hAnsi="Times New Roman"/>
          <w:color w:val="000000" w:themeColor="text1"/>
          <w:sz w:val="26"/>
          <w:szCs w:val="26"/>
        </w:rPr>
        <w:t>6</w:t>
      </w:r>
      <w:r w:rsidR="00C16F75">
        <w:rPr>
          <w:rStyle w:val="blk"/>
          <w:rFonts w:ascii="Times New Roman" w:hAnsi="Times New Roman"/>
          <w:color w:val="000000" w:themeColor="text1"/>
          <w:sz w:val="26"/>
          <w:szCs w:val="26"/>
        </w:rPr>
        <w:t>.</w:t>
      </w:r>
      <w:r w:rsidR="00C16F75" w:rsidRPr="00C16F75">
        <w:rPr>
          <w:rFonts w:ascii="Times New Roman" w:hAnsi="Times New Roman"/>
          <w:sz w:val="26"/>
          <w:szCs w:val="26"/>
        </w:rPr>
        <w:t xml:space="preserve">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C16F75" w:rsidRPr="00C16F75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="00C16F75" w:rsidRPr="00C16F75">
        <w:rPr>
          <w:rFonts w:ascii="Times New Roman" w:hAnsi="Times New Roman"/>
          <w:sz w:val="26"/>
          <w:szCs w:val="26"/>
        </w:rPr>
        <w:t>, подтверждающие право налогоплательщика на налоговую льготу.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НК РФ.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Форма заявления о предоставлении налоговой льготы и порядок ее заполнения, формат предоставления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В случае</w:t>
      </w:r>
      <w:proofErr w:type="gramStart"/>
      <w:r w:rsidRPr="00C16F75">
        <w:rPr>
          <w:rFonts w:ascii="Times New Roman" w:hAnsi="Times New Roman"/>
          <w:sz w:val="26"/>
          <w:szCs w:val="26"/>
        </w:rPr>
        <w:t>,</w:t>
      </w:r>
      <w:proofErr w:type="gramEnd"/>
      <w:r w:rsidRPr="00C16F75">
        <w:rPr>
          <w:rFonts w:ascii="Times New Roman" w:hAnsi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</w:t>
      </w:r>
      <w:r w:rsidRPr="00C16F75">
        <w:rPr>
          <w:rFonts w:ascii="Times New Roman" w:hAnsi="Times New Roman"/>
          <w:sz w:val="26"/>
          <w:szCs w:val="26"/>
        </w:rPr>
        <w:lastRenderedPageBreak/>
        <w:t>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7.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НК РФ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     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 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16F75" w:rsidRPr="00C16F75" w:rsidRDefault="00C16F75" w:rsidP="00C16F75">
      <w:pPr>
        <w:jc w:val="both"/>
        <w:rPr>
          <w:rFonts w:ascii="Times New Roman" w:hAnsi="Times New Roman"/>
          <w:sz w:val="26"/>
          <w:szCs w:val="26"/>
        </w:rPr>
      </w:pPr>
      <w:r w:rsidRPr="00C16F75">
        <w:rPr>
          <w:rFonts w:ascii="Times New Roman" w:hAnsi="Times New Roman"/>
          <w:sz w:val="26"/>
          <w:szCs w:val="26"/>
        </w:rPr>
        <w:t xml:space="preserve">     Форма уведомления утверждается федеральным органом исполнительной власти, уполномоченным по контролю и надзору в области налогов и сборов».</w:t>
      </w:r>
    </w:p>
    <w:p w:rsidR="00305758" w:rsidRPr="0070487F" w:rsidRDefault="00432A08" w:rsidP="00C16F75">
      <w:pPr>
        <w:ind w:firstLine="540"/>
        <w:jc w:val="both"/>
        <w:rPr>
          <w:rFonts w:ascii="Times New Roman" w:hAnsi="Times New Roman"/>
        </w:rPr>
      </w:pPr>
    </w:p>
    <w:sectPr w:rsidR="00305758" w:rsidRPr="0070487F" w:rsidSect="00F20D5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08" w:rsidRDefault="00432A08" w:rsidP="00C7526B">
      <w:pPr>
        <w:spacing w:after="0" w:line="240" w:lineRule="auto"/>
      </w:pPr>
      <w:r>
        <w:separator/>
      </w:r>
    </w:p>
  </w:endnote>
  <w:endnote w:type="continuationSeparator" w:id="0">
    <w:p w:rsidR="00432A08" w:rsidRDefault="00432A08" w:rsidP="00C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B" w:rsidRDefault="00F03A94">
    <w:pPr>
      <w:pStyle w:val="a9"/>
    </w:pPr>
    <w:r>
      <w:t>РС00117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08" w:rsidRDefault="00432A08" w:rsidP="00C7526B">
      <w:pPr>
        <w:spacing w:after="0" w:line="240" w:lineRule="auto"/>
      </w:pPr>
      <w:r>
        <w:separator/>
      </w:r>
    </w:p>
  </w:footnote>
  <w:footnote w:type="continuationSeparator" w:id="0">
    <w:p w:rsidR="00432A08" w:rsidRDefault="00432A08" w:rsidP="00C7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5D1"/>
    <w:multiLevelType w:val="hybridMultilevel"/>
    <w:tmpl w:val="8FF6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1B97"/>
    <w:multiLevelType w:val="multilevel"/>
    <w:tmpl w:val="37A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98"/>
    <w:rsid w:val="00004189"/>
    <w:rsid w:val="0024156D"/>
    <w:rsid w:val="00432A08"/>
    <w:rsid w:val="0049273D"/>
    <w:rsid w:val="00684318"/>
    <w:rsid w:val="0070487F"/>
    <w:rsid w:val="007561A6"/>
    <w:rsid w:val="007C3636"/>
    <w:rsid w:val="00C01CEA"/>
    <w:rsid w:val="00C16F75"/>
    <w:rsid w:val="00C7526B"/>
    <w:rsid w:val="00CD5698"/>
    <w:rsid w:val="00E2690E"/>
    <w:rsid w:val="00E74A63"/>
    <w:rsid w:val="00F03A94"/>
    <w:rsid w:val="00F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8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D56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D5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698"/>
    <w:rPr>
      <w:color w:val="0000FF"/>
      <w:u w:val="single"/>
    </w:rPr>
  </w:style>
  <w:style w:type="paragraph" w:customStyle="1" w:styleId="11">
    <w:name w:val="Без интервала1"/>
    <w:rsid w:val="000041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6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26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7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26B"/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704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4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0487F"/>
    <w:pPr>
      <w:ind w:left="720"/>
      <w:contextualSpacing/>
    </w:pPr>
    <w:rPr>
      <w:rFonts w:eastAsia="Calibri"/>
    </w:rPr>
  </w:style>
  <w:style w:type="character" w:customStyle="1" w:styleId="blk">
    <w:name w:val="blk"/>
    <w:basedOn w:val="a0"/>
    <w:rsid w:val="0070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9F20BDF235C5474F3D69563358506130B0B4BA6604C889495D8D0FA012649E4CA5D997D8K9QCE" TargetMode="External"/><Relationship Id="rId13" Type="http://schemas.openxmlformats.org/officeDocument/2006/relationships/hyperlink" Target="http://www.consultant.ru/document/cons_doc_LAW_181977/" TargetMode="External"/><Relationship Id="rId18" Type="http://schemas.openxmlformats.org/officeDocument/2006/relationships/hyperlink" Target="http://www.consultant.ru/document/cons_doc_LAW_331085/3de6221d2f44e19974752cf8651984a48691ea3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14861/" TargetMode="External"/><Relationship Id="rId17" Type="http://schemas.openxmlformats.org/officeDocument/2006/relationships/hyperlink" Target="http://www.consultant.ru/document/cons_doc_LAW_331085/2573b723f294419039974f75da8e928dfbe027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1085/2573b723f294419039974f75da8e928dfbe027c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269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3894/" TargetMode="External"/><Relationship Id="rId10" Type="http://schemas.openxmlformats.org/officeDocument/2006/relationships/hyperlink" Target="http://www.consultant.ru/document/cons_doc_LAW_314848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7B14051BB8C86E13AD319141562C82AAF1EE3ADA963944BB64B83C3FD618FBFA9E7161EB812VEW9F" TargetMode="External"/><Relationship Id="rId14" Type="http://schemas.openxmlformats.org/officeDocument/2006/relationships/hyperlink" Target="http://www.consultant.ru/document/cons_doc_LAW_335678/3c456a16e97c42f73e0057224ccf1dcc7e19b6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2020-11-16T01:30:00Z</cp:lastPrinted>
  <dcterms:created xsi:type="dcterms:W3CDTF">2021-06-28T01:06:00Z</dcterms:created>
  <dcterms:modified xsi:type="dcterms:W3CDTF">2021-06-28T02:21:00Z</dcterms:modified>
</cp:coreProperties>
</file>