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90" w:rsidRPr="00FC1351" w:rsidRDefault="00AA2990" w:rsidP="00AA2990">
      <w:pPr>
        <w:jc w:val="center"/>
        <w:rPr>
          <w:b/>
          <w:sz w:val="28"/>
          <w:szCs w:val="28"/>
        </w:rPr>
      </w:pPr>
      <w:r w:rsidRPr="00FC1351">
        <w:rPr>
          <w:b/>
          <w:sz w:val="28"/>
          <w:szCs w:val="28"/>
        </w:rPr>
        <w:t>АДМИНИСТРАЦИЯ</w:t>
      </w:r>
    </w:p>
    <w:p w:rsidR="00AA2990" w:rsidRPr="00FC1351" w:rsidRDefault="00AA2990" w:rsidP="00AA2990">
      <w:pPr>
        <w:jc w:val="center"/>
        <w:rPr>
          <w:b/>
          <w:sz w:val="28"/>
          <w:szCs w:val="28"/>
        </w:rPr>
      </w:pPr>
      <w:r w:rsidRPr="00FC1351">
        <w:rPr>
          <w:b/>
          <w:sz w:val="28"/>
          <w:szCs w:val="28"/>
        </w:rPr>
        <w:t>СРЕДНЕУРГАЛЬСКОГО СЕЛЬСКОГО ПОСЕЛЕНИЯ</w:t>
      </w:r>
    </w:p>
    <w:p w:rsidR="00AA2990" w:rsidRPr="00FC1351" w:rsidRDefault="00AA2990" w:rsidP="00AA2990">
      <w:pPr>
        <w:jc w:val="center"/>
        <w:rPr>
          <w:sz w:val="28"/>
          <w:szCs w:val="28"/>
        </w:rPr>
      </w:pPr>
      <w:r w:rsidRPr="00FC1351">
        <w:rPr>
          <w:sz w:val="28"/>
          <w:szCs w:val="28"/>
        </w:rPr>
        <w:t>Верхнебуреинского муниципального района Хабаровского края</w:t>
      </w:r>
    </w:p>
    <w:p w:rsidR="00AA2990" w:rsidRPr="00DF2115" w:rsidRDefault="00AA2990" w:rsidP="00AA2990">
      <w:pPr>
        <w:jc w:val="center"/>
        <w:rPr>
          <w:sz w:val="28"/>
          <w:szCs w:val="28"/>
        </w:rPr>
      </w:pPr>
      <w:r w:rsidRPr="00FC1351">
        <w:rPr>
          <w:sz w:val="28"/>
          <w:szCs w:val="28"/>
        </w:rPr>
        <w:t>ПОСТАНОВЛЕНИЕ</w:t>
      </w:r>
    </w:p>
    <w:p w:rsidR="00AA2990" w:rsidRPr="009F6CF3" w:rsidRDefault="00AA2990" w:rsidP="00AA2990">
      <w:pPr>
        <w:jc w:val="center"/>
        <w:rPr>
          <w:sz w:val="28"/>
          <w:szCs w:val="28"/>
        </w:rPr>
      </w:pPr>
    </w:p>
    <w:p w:rsidR="00AA2990" w:rsidRPr="00F02C0C" w:rsidRDefault="00AA2990" w:rsidP="00AA29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smartTag w:uri="urn:schemas-microsoft-com:office:smarttags" w:element="date">
        <w:smartTagPr>
          <w:attr w:name="Year" w:val="2016"/>
          <w:attr w:name="Day" w:val="11"/>
          <w:attr w:name="Month" w:val="11"/>
          <w:attr w:name="ls" w:val="trans"/>
        </w:smartTagPr>
        <w:r>
          <w:rPr>
            <w:sz w:val="28"/>
            <w:szCs w:val="28"/>
          </w:rPr>
          <w:t>11.11.2016</w:t>
        </w:r>
      </w:smartTag>
      <w:r w:rsidRPr="00F02C0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65</w:t>
      </w:r>
    </w:p>
    <w:p w:rsidR="00AA2990" w:rsidRDefault="00AA2990" w:rsidP="00AA2990">
      <w:pPr>
        <w:rPr>
          <w:sz w:val="28"/>
          <w:szCs w:val="28"/>
        </w:rPr>
      </w:pPr>
    </w:p>
    <w:p w:rsidR="00AA2990" w:rsidRDefault="00AA2990" w:rsidP="00AA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муниципальных программ </w:t>
      </w:r>
    </w:p>
    <w:p w:rsidR="00AA2990" w:rsidRDefault="00AA2990" w:rsidP="00AA2990">
      <w:pPr>
        <w:rPr>
          <w:sz w:val="28"/>
          <w:szCs w:val="28"/>
        </w:rPr>
      </w:pPr>
    </w:p>
    <w:p w:rsidR="00AA2990" w:rsidRPr="003131F7" w:rsidRDefault="00AA2990" w:rsidP="00AA2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131F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связи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8"/>
            <w:szCs w:val="28"/>
          </w:rPr>
          <w:t>06.10.2003</w:t>
        </w:r>
      </w:smartTag>
      <w:r>
        <w:rPr>
          <w:rFonts w:ascii="Times New Roman" w:hAnsi="Times New Roman"/>
          <w:sz w:val="28"/>
          <w:szCs w:val="28"/>
        </w:rPr>
        <w:t>г. № 131-ФЗ  « Об общих принципах организации местного самоуправления, статьей 179 Бюджетного кодекса Российской Федерации»</w:t>
      </w:r>
      <w:r w:rsidRPr="00887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Среднеургальского сельского поселения.</w:t>
      </w:r>
    </w:p>
    <w:p w:rsidR="00AA2990" w:rsidRPr="003131F7" w:rsidRDefault="00AA2990" w:rsidP="00AA299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31F7">
        <w:rPr>
          <w:rFonts w:ascii="Times New Roman" w:hAnsi="Times New Roman"/>
          <w:sz w:val="28"/>
          <w:szCs w:val="28"/>
        </w:rPr>
        <w:t>ПОСТАНОВЛЯЕТ:</w:t>
      </w:r>
    </w:p>
    <w:p w:rsidR="00AA2990" w:rsidRPr="004F561F" w:rsidRDefault="00AA2990" w:rsidP="00AA2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F561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перечень муниципальных программ (приложение 1)</w:t>
      </w:r>
    </w:p>
    <w:p w:rsidR="00AA2990" w:rsidRPr="003131F7" w:rsidRDefault="00AA2990" w:rsidP="00AA2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3131F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131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13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</w:t>
      </w:r>
      <w:r w:rsidRPr="003131F7">
        <w:rPr>
          <w:rFonts w:ascii="Times New Roman" w:hAnsi="Times New Roman"/>
          <w:sz w:val="28"/>
          <w:szCs w:val="28"/>
        </w:rPr>
        <w:t>лнением настоящего постановления оставляю за собой.</w:t>
      </w:r>
    </w:p>
    <w:p w:rsidR="00AA2990" w:rsidRPr="003131F7" w:rsidRDefault="00AA2990" w:rsidP="00AA29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3131F7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A2990" w:rsidRDefault="00AA2990" w:rsidP="00AA299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AA2990" w:rsidRPr="009F6CF3" w:rsidRDefault="00AA2990" w:rsidP="00AA2990">
      <w:pPr>
        <w:keepNext/>
        <w:ind w:firstLine="709"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F6CF3">
        <w:rPr>
          <w:sz w:val="28"/>
          <w:szCs w:val="28"/>
        </w:rPr>
        <w:t xml:space="preserve"> поселения                                                   </w:t>
      </w:r>
      <w:r>
        <w:rPr>
          <w:sz w:val="28"/>
          <w:szCs w:val="28"/>
        </w:rPr>
        <w:t xml:space="preserve">                    П.С.Захарченко</w:t>
      </w: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keepNext/>
        <w:jc w:val="both"/>
        <w:rPr>
          <w:sz w:val="28"/>
          <w:szCs w:val="28"/>
        </w:rPr>
      </w:pPr>
    </w:p>
    <w:p w:rsidR="00AA2990" w:rsidRPr="009F6CF3" w:rsidRDefault="00AA2990" w:rsidP="00AA2990">
      <w:pPr>
        <w:keepNext/>
        <w:jc w:val="both"/>
        <w:rPr>
          <w:sz w:val="28"/>
          <w:szCs w:val="28"/>
        </w:rPr>
      </w:pPr>
    </w:p>
    <w:p w:rsidR="00AA2990" w:rsidRDefault="00AA2990" w:rsidP="00AA299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AA2990" w:rsidRDefault="00AA2990" w:rsidP="00AA299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AA2990" w:rsidRDefault="00AA2990" w:rsidP="00AA299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AA2990" w:rsidRDefault="00AA2990" w:rsidP="00AA2990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sz w:val="28"/>
          <w:szCs w:val="28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Pr="00AC6B4F" w:rsidRDefault="00AA2990" w:rsidP="00AA2990">
      <w:pPr>
        <w:shd w:val="clear" w:color="auto" w:fill="FFFFFF"/>
        <w:jc w:val="right"/>
      </w:pPr>
      <w:r>
        <w:lastRenderedPageBreak/>
        <w:t>Приложение № 1</w:t>
      </w:r>
    </w:p>
    <w:p w:rsidR="00AA2990" w:rsidRPr="00AC6B4F" w:rsidRDefault="00AA2990" w:rsidP="00AA2990">
      <w:pPr>
        <w:shd w:val="clear" w:color="auto" w:fill="FFFFFF"/>
        <w:jc w:val="right"/>
        <w:rPr>
          <w:spacing w:val="-2"/>
        </w:rPr>
      </w:pPr>
      <w:r w:rsidRPr="00AC6B4F">
        <w:rPr>
          <w:spacing w:val="-1"/>
        </w:rPr>
        <w:t xml:space="preserve">к </w:t>
      </w:r>
      <w:r>
        <w:rPr>
          <w:spacing w:val="-1"/>
        </w:rPr>
        <w:t>постановлению</w:t>
      </w:r>
    </w:p>
    <w:p w:rsidR="00AA2990" w:rsidRPr="00AC6B4F" w:rsidRDefault="00AA2990" w:rsidP="00AA2990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 xml:space="preserve">от  </w:t>
      </w:r>
      <w:smartTag w:uri="urn:schemas-microsoft-com:office:smarttags" w:element="date">
        <w:smartTagPr>
          <w:attr w:name="Year" w:val="2015"/>
          <w:attr w:name="Day" w:val="02"/>
          <w:attr w:name="Month" w:val="11"/>
          <w:attr w:name="ls" w:val="trans"/>
        </w:smartTagPr>
        <w:r>
          <w:rPr>
            <w:spacing w:val="-2"/>
          </w:rPr>
          <w:t>02.11.2015</w:t>
        </w:r>
      </w:smartTag>
      <w:r>
        <w:rPr>
          <w:spacing w:val="-2"/>
        </w:rPr>
        <w:t>г № 46</w:t>
      </w:r>
    </w:p>
    <w:p w:rsidR="00AA2990" w:rsidRDefault="00AA2990" w:rsidP="00AA2990">
      <w:pPr>
        <w:shd w:val="clear" w:color="auto" w:fill="FFFFFF"/>
        <w:tabs>
          <w:tab w:val="left" w:pos="7666"/>
        </w:tabs>
        <w:jc w:val="center"/>
        <w:rPr>
          <w:color w:val="FF0000"/>
          <w:sz w:val="28"/>
          <w:szCs w:val="28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  <w:proofErr w:type="gramStart"/>
      <w:r>
        <w:rPr>
          <w:b/>
          <w:sz w:val="22"/>
          <w:szCs w:val="22"/>
        </w:rPr>
        <w:t>муниципальных</w:t>
      </w:r>
      <w:proofErr w:type="gramEnd"/>
      <w:r>
        <w:rPr>
          <w:b/>
          <w:sz w:val="22"/>
          <w:szCs w:val="22"/>
        </w:rPr>
        <w:t xml:space="preserve"> </w:t>
      </w:r>
      <w:r w:rsidRPr="001513AC">
        <w:rPr>
          <w:b/>
          <w:sz w:val="22"/>
          <w:szCs w:val="22"/>
        </w:rPr>
        <w:t xml:space="preserve"> по целевым статьям (муниципальным программам </w:t>
      </w:r>
      <w:r>
        <w:rPr>
          <w:b/>
          <w:sz w:val="22"/>
          <w:szCs w:val="22"/>
        </w:rPr>
        <w:t>поселения</w:t>
      </w:r>
      <w:r w:rsidRPr="001513AC">
        <w:rPr>
          <w:b/>
          <w:sz w:val="22"/>
          <w:szCs w:val="22"/>
        </w:rPr>
        <w:t xml:space="preserve"> и </w:t>
      </w:r>
      <w:proofErr w:type="spellStart"/>
      <w:r w:rsidRPr="001513AC">
        <w:rPr>
          <w:b/>
          <w:sz w:val="22"/>
          <w:szCs w:val="22"/>
        </w:rPr>
        <w:t>непрограммным</w:t>
      </w:r>
      <w:proofErr w:type="spellEnd"/>
      <w:r w:rsidRPr="001513AC">
        <w:rPr>
          <w:b/>
          <w:sz w:val="22"/>
          <w:szCs w:val="22"/>
        </w:rPr>
        <w:t xml:space="preserve"> направлениям деятельности) и группам (группам и подгруппам) </w:t>
      </w:r>
      <w:r>
        <w:rPr>
          <w:b/>
          <w:sz w:val="22"/>
          <w:szCs w:val="22"/>
        </w:rPr>
        <w:t>на 2017-2019</w:t>
      </w:r>
      <w:r w:rsidRPr="001513AC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AA2990" w:rsidRDefault="00AA2990" w:rsidP="00AA2990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AA2990" w:rsidRDefault="00AA2990" w:rsidP="00AA2990">
      <w:pPr>
        <w:shd w:val="clear" w:color="auto" w:fill="FFFFFF"/>
        <w:tabs>
          <w:tab w:val="left" w:pos="7666"/>
        </w:tabs>
        <w:rPr>
          <w:color w:val="FF0000"/>
        </w:rPr>
      </w:pPr>
    </w:p>
    <w:tbl>
      <w:tblPr>
        <w:tblW w:w="9468" w:type="dxa"/>
        <w:tblInd w:w="103" w:type="dxa"/>
        <w:tblLayout w:type="fixed"/>
        <w:tblLook w:val="0000"/>
      </w:tblPr>
      <w:tblGrid>
        <w:gridCol w:w="4541"/>
        <w:gridCol w:w="1276"/>
        <w:gridCol w:w="1276"/>
        <w:gridCol w:w="1276"/>
        <w:gridCol w:w="1099"/>
      </w:tblGrid>
      <w:tr w:rsidR="00AA2990" w:rsidRPr="00A30F10" w:rsidTr="00AA2990">
        <w:trPr>
          <w:trHeight w:val="392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Целевая статья</w:t>
            </w:r>
          </w:p>
        </w:tc>
      </w:tr>
      <w:tr w:rsidR="00AA2990" w:rsidRPr="00A30F10" w:rsidTr="00AA2990">
        <w:trPr>
          <w:trHeight w:val="1800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Программное (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непрограмное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) направление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Подпрограмма (основное мероприятие)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Основное мероприятие (подпрограмма)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</w:tr>
      <w:tr w:rsidR="00AA2990" w:rsidRPr="00A30F10" w:rsidTr="00AA2990">
        <w:trPr>
          <w:trHeight w:val="3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AA2990" w:rsidRPr="00A30F10" w:rsidTr="00AA2990">
        <w:trPr>
          <w:trHeight w:val="9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Муниципальная программа «Обеспечения первичных мер пожарной безопасности  на территории Среднеургальского сельского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129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Мероприятия в рамках муниципальной программы «Обеспечения первичных мер пожарной безопасности  на территории Среднеургальского сельского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135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Реализация мероприятий в рамках муниципальной программы ««Обеспечения первичных мер пожарной безопасности  на территории Среднеургальского сельского поселения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AA2990" w:rsidRPr="00A30F10" w:rsidTr="00AA2990">
        <w:trPr>
          <w:trHeight w:val="127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Муниципальная программа «Обеспечение содержание, ремонта и капитального </w:t>
            </w:r>
            <w:proofErr w:type="gram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5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содержанию  ремонту и капитальному ремонту автомобильных дорог местного значения Среднеургальского сельского поселения в рамках муниципальной программы «Обеспечение содержание, ремонта и капитального </w:t>
            </w:r>
            <w:proofErr w:type="gram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18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Реализация мероприятий по содержанию автомобильных дорог местного значения за счет средств дорожного фонда в рамках муниципальной программы «Обеспечение содержание, ремонта и капитального </w:t>
            </w:r>
            <w:proofErr w:type="gram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2015-2017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00021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AA2990" w:rsidRPr="00A30F10" w:rsidTr="00AA2990">
        <w:trPr>
          <w:trHeight w:val="100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30F1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A30F1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Обеспечение функционирования высшего должностного лица администрации Среднеургальского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30F10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Фонд оплаты труда высшего должностного лица администрации Среднеургальского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30F10">
              <w:rPr>
                <w:rFonts w:eastAsia="Times New Roman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30F1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Обеспечения функционирования аппарата администрации Среднеургальского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990" w:rsidRPr="00A30F10" w:rsidRDefault="00AA2990" w:rsidP="005A4E7B">
            <w:pPr>
              <w:widowControl/>
              <w:suppressAutoHyphens w:val="0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Расходы на  обеспечение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6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 расходы 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расходы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расходы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  <w:tr w:rsidR="00AA2990" w:rsidRPr="00A30F10" w:rsidTr="00AA2990">
        <w:trPr>
          <w:trHeight w:val="153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10"/>
                <w:attr w:name="Day" w:val="24"/>
                <w:attr w:name="Month" w:val="11"/>
                <w:attr w:name="ls" w:val="trans"/>
              </w:smartTagPr>
              <w:r w:rsidRPr="00A30F10">
                <w:rPr>
                  <w:rFonts w:eastAsia="Times New Roman"/>
                  <w:color w:val="auto"/>
                  <w:kern w:val="0"/>
                  <w:sz w:val="22"/>
                  <w:szCs w:val="22"/>
                  <w:lang w:eastAsia="ru-RU"/>
                </w:rPr>
                <w:t>24.11.2010</w:t>
              </w:r>
            </w:smartTag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00065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40</w:t>
            </w:r>
          </w:p>
        </w:tc>
      </w:tr>
      <w:tr w:rsidR="00AA2990" w:rsidRPr="00A30F10" w:rsidTr="00AA2990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Закон Хабаровского края от </w:t>
            </w:r>
            <w:smartTag w:uri="urn:schemas-microsoft-com:office:smarttags" w:element="date">
              <w:smartTagPr>
                <w:attr w:name="Year" w:val="2005"/>
                <w:attr w:name="Day" w:val="29"/>
                <w:attr w:name="Month" w:val="09"/>
                <w:attr w:name="ls" w:val="trans"/>
              </w:smartTagPr>
              <w:r w:rsidRPr="00A30F10">
                <w:rPr>
                  <w:rFonts w:eastAsia="Times New Roman"/>
                  <w:color w:val="auto"/>
                  <w:kern w:val="0"/>
                  <w:sz w:val="22"/>
                  <w:szCs w:val="22"/>
                  <w:lang w:eastAsia="ru-RU"/>
                </w:rPr>
                <w:t>29.09.2005</w:t>
              </w:r>
            </w:smartTag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№ 301 «О наделении органов местного самоуправле</w:t>
            </w: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softHyphen/>
              <w:t>ния полномочиями на государственную реги</w:t>
            </w: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softHyphen/>
              <w:t>страцию актов гражданского состояния»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</w:t>
            </w:r>
          </w:p>
        </w:tc>
      </w:tr>
      <w:tr w:rsidR="00AA2990" w:rsidRPr="00A30F10" w:rsidTr="00AA2990">
        <w:trPr>
          <w:trHeight w:val="94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Федеральный закон от 28.03.1198 № 53-ФЗ «О воинской обязанности и военной службе»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51180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Проведение выборов  главы сельского поселения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Проведение выборов в представительные органы сельского поселения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 xml:space="preserve">Резервный фонд администрации сельского поселения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00010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70</w:t>
            </w:r>
          </w:p>
        </w:tc>
      </w:tr>
      <w:tr w:rsidR="00AA2990" w:rsidRPr="00A30F10" w:rsidTr="00AA2990">
        <w:trPr>
          <w:trHeight w:val="129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оценки недвижимости, признание прав и регулирование отношений по государственной собственности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Выполнение прочих расходных обязательств  сельского поселения 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40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строительства, архитектуры и градостроительства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00033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AA2990" w:rsidRPr="00A30F10" w:rsidTr="00AA2990">
        <w:trPr>
          <w:trHeight w:val="79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9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содействию в разработке документов территориального планирования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90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жилищного хозяйства,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AA2990" w:rsidRPr="00A30F10" w:rsidTr="00AA2990">
        <w:trPr>
          <w:trHeight w:val="6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коммунального хозяйства,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Иные межбюджетные трансферты по передаче полномочий Контрольно-счетной палате  Верхнебуреинского муниципального района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AA2990" w:rsidRPr="00A30F10" w:rsidTr="00AA2990">
        <w:trPr>
          <w:trHeight w:val="1200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Иные межбюджетные трансферты по передаче полномочий администрации Верхнебуреинского муниципального района в части распоряжения земельными участками в границах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AA2990" w:rsidRPr="00A30F10" w:rsidTr="00AA2990">
        <w:trPr>
          <w:trHeight w:val="285"/>
        </w:trPr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 xml:space="preserve">Иные межбюджетные трансферты по передаче полномочий администрации Верхнебуреинского муниципального района в части содержание специалистов отдела местного хозяйства в рамках </w:t>
            </w:r>
            <w:proofErr w:type="spellStart"/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непрограммных</w:t>
            </w:r>
            <w:proofErr w:type="spellEnd"/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990" w:rsidRPr="00A30F10" w:rsidRDefault="00AA2990" w:rsidP="005A4E7B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A30F10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</w:tbl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Pr="00B537A9" w:rsidRDefault="00B537A9" w:rsidP="00AA2990">
      <w:pPr>
        <w:keepNext/>
        <w:keepLines/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sz w:val="28"/>
          <w:szCs w:val="28"/>
          <w:lang w:eastAsia="ru-RU"/>
        </w:rPr>
      </w:pPr>
    </w:p>
    <w:p w:rsidR="00B537A9" w:rsidRPr="00AC6B4F" w:rsidRDefault="00B537A9" w:rsidP="00B537A9">
      <w:pPr>
        <w:shd w:val="clear" w:color="auto" w:fill="FFFFFF"/>
        <w:jc w:val="right"/>
      </w:pPr>
      <w:r>
        <w:t>Приложение № 2</w:t>
      </w:r>
    </w:p>
    <w:p w:rsidR="00B537A9" w:rsidRPr="00AC6B4F" w:rsidRDefault="00B537A9" w:rsidP="00B537A9">
      <w:pPr>
        <w:shd w:val="clear" w:color="auto" w:fill="FFFFFF"/>
        <w:jc w:val="right"/>
        <w:rPr>
          <w:spacing w:val="-2"/>
        </w:rPr>
      </w:pPr>
      <w:r w:rsidRPr="00AC6B4F">
        <w:rPr>
          <w:spacing w:val="-1"/>
        </w:rPr>
        <w:t xml:space="preserve">к </w:t>
      </w:r>
      <w:r>
        <w:rPr>
          <w:spacing w:val="-1"/>
        </w:rPr>
        <w:t>постановлению</w:t>
      </w:r>
    </w:p>
    <w:p w:rsidR="00B537A9" w:rsidRPr="00AC6B4F" w:rsidRDefault="00B537A9" w:rsidP="00B537A9">
      <w:pPr>
        <w:shd w:val="clear" w:color="auto" w:fill="FFFFFF"/>
        <w:jc w:val="right"/>
        <w:rPr>
          <w:spacing w:val="-2"/>
        </w:rPr>
      </w:pPr>
      <w:r>
        <w:rPr>
          <w:spacing w:val="-2"/>
        </w:rPr>
        <w:t>от  11.11.2016 г № 65</w:t>
      </w:r>
    </w:p>
    <w:p w:rsidR="00B537A9" w:rsidRDefault="00B537A9" w:rsidP="00B537A9">
      <w:pPr>
        <w:shd w:val="clear" w:color="auto" w:fill="FFFFFF"/>
        <w:tabs>
          <w:tab w:val="left" w:pos="7666"/>
        </w:tabs>
        <w:jc w:val="center"/>
        <w:rPr>
          <w:color w:val="FF0000"/>
          <w:sz w:val="28"/>
          <w:szCs w:val="28"/>
        </w:rPr>
      </w:pPr>
    </w:p>
    <w:p w:rsidR="00B537A9" w:rsidRDefault="00B537A9" w:rsidP="00B537A9">
      <w:pPr>
        <w:shd w:val="clear" w:color="auto" w:fill="FFFFFF"/>
        <w:tabs>
          <w:tab w:val="left" w:pos="766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  <w:proofErr w:type="gramStart"/>
      <w:r>
        <w:rPr>
          <w:b/>
          <w:sz w:val="22"/>
          <w:szCs w:val="22"/>
        </w:rPr>
        <w:t>муниципальных</w:t>
      </w:r>
      <w:proofErr w:type="gramEnd"/>
      <w:r>
        <w:rPr>
          <w:b/>
          <w:sz w:val="22"/>
          <w:szCs w:val="22"/>
        </w:rPr>
        <w:t xml:space="preserve"> </w:t>
      </w:r>
      <w:r w:rsidRPr="001513AC">
        <w:rPr>
          <w:b/>
          <w:sz w:val="22"/>
          <w:szCs w:val="22"/>
        </w:rPr>
        <w:t xml:space="preserve"> по целевым статьям (муниципальным программам </w:t>
      </w:r>
      <w:r>
        <w:rPr>
          <w:b/>
          <w:sz w:val="22"/>
          <w:szCs w:val="22"/>
        </w:rPr>
        <w:t>поселения</w:t>
      </w:r>
      <w:r w:rsidRPr="001513AC">
        <w:rPr>
          <w:b/>
          <w:sz w:val="22"/>
          <w:szCs w:val="22"/>
        </w:rPr>
        <w:t xml:space="preserve"> и </w:t>
      </w:r>
      <w:proofErr w:type="spellStart"/>
      <w:r w:rsidRPr="001513AC">
        <w:rPr>
          <w:b/>
          <w:sz w:val="22"/>
          <w:szCs w:val="22"/>
        </w:rPr>
        <w:t>непрограммным</w:t>
      </w:r>
      <w:proofErr w:type="spellEnd"/>
      <w:r w:rsidRPr="001513AC">
        <w:rPr>
          <w:b/>
          <w:sz w:val="22"/>
          <w:szCs w:val="22"/>
        </w:rPr>
        <w:t xml:space="preserve"> направлениям деятельности) и группам (группам и подгруппам) </w:t>
      </w:r>
      <w:r>
        <w:rPr>
          <w:b/>
          <w:sz w:val="22"/>
          <w:szCs w:val="22"/>
        </w:rPr>
        <w:t>на 2018-2019</w:t>
      </w:r>
      <w:r w:rsidRPr="001513AC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ы</w:t>
      </w:r>
    </w:p>
    <w:p w:rsidR="00B537A9" w:rsidRDefault="00B537A9" w:rsidP="00B537A9">
      <w:pPr>
        <w:shd w:val="clear" w:color="auto" w:fill="FFFFFF"/>
        <w:tabs>
          <w:tab w:val="left" w:pos="7666"/>
        </w:tabs>
        <w:rPr>
          <w:b/>
          <w:sz w:val="22"/>
          <w:szCs w:val="22"/>
        </w:rPr>
      </w:pPr>
    </w:p>
    <w:p w:rsidR="00B537A9" w:rsidRDefault="00B537A9" w:rsidP="00B537A9">
      <w:pPr>
        <w:shd w:val="clear" w:color="auto" w:fill="FFFFFF"/>
        <w:tabs>
          <w:tab w:val="left" w:pos="7666"/>
        </w:tabs>
        <w:rPr>
          <w:color w:val="FF0000"/>
        </w:rPr>
      </w:pPr>
    </w:p>
    <w:tbl>
      <w:tblPr>
        <w:tblW w:w="9899" w:type="dxa"/>
        <w:tblInd w:w="93" w:type="dxa"/>
        <w:tblLook w:val="04A0"/>
      </w:tblPr>
      <w:tblGrid>
        <w:gridCol w:w="3843"/>
        <w:gridCol w:w="1559"/>
        <w:gridCol w:w="1559"/>
        <w:gridCol w:w="1578"/>
        <w:gridCol w:w="1360"/>
      </w:tblGrid>
      <w:tr w:rsidR="00B537A9" w:rsidRPr="00F07FC7" w:rsidTr="001A62BA">
        <w:trPr>
          <w:trHeight w:val="6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Целевая статья</w:t>
            </w:r>
          </w:p>
        </w:tc>
      </w:tr>
      <w:tr w:rsidR="00B537A9" w:rsidRPr="00F07FC7" w:rsidTr="001A62BA">
        <w:trPr>
          <w:trHeight w:val="180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Программное (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непрограмное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)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Подпрограмма (основное мероприятие)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Основное мероприятие (подпрограмма)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0"/>
                <w:szCs w:val="20"/>
                <w:lang w:eastAsia="ru-RU"/>
              </w:rPr>
              <w:t>Направление расходов</w:t>
            </w:r>
          </w:p>
        </w:tc>
      </w:tr>
      <w:tr w:rsidR="00B537A9" w:rsidRPr="00F07FC7" w:rsidTr="001A62B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5</w:t>
            </w:r>
          </w:p>
        </w:tc>
      </w:tr>
      <w:tr w:rsidR="00B537A9" w:rsidRPr="00F07FC7" w:rsidTr="001A62BA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Муниципальная программа «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годы</w:t>
            </w: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Мероприятия в рамках муниципальной программы «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годы</w:t>
            </w: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Реализация мероприятий в рамках муниципальной программы «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Энергосбережение и повышение энергетической эффективности на территории Среднеургальского сельского поселения Верхнебуреинского муниципального района Хабаровского края на 2016-2018 годы</w:t>
            </w: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B537A9" w:rsidRPr="00F07FC7" w:rsidTr="001A62BA">
        <w:trPr>
          <w:trHeight w:val="9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>Муниципальная программа «Обеспечения первичных мер пожарной безопасности  на территории Среднеургальского сельского поселения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Мероприятия в рамках муниципальной программы «Обеспечения первичных мер пожарной безопасности  на территории Среднеургальского сельского поселения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Реализация мероприятий в рамках муниципальной программы ««Обеспечения первичных мер пожарной безопасности  на территории Среднеургальского сельского поселения на 2017-2019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B537A9" w:rsidRPr="00F07FC7" w:rsidTr="001A62BA">
        <w:trPr>
          <w:trHeight w:val="126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Муниципальная программа « 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20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противодействию экстремизму и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профилактикетерроризма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в рамках муниципальной программы « 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21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Реализация мероприятий по противодействию экстремизму и профилактике терроризма на территории Среднеургальского сельского поселения</w:t>
            </w:r>
            <w:r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в рамках муниципальной программы « Противодействие экстремизму и профилактика терроризма на территории Среднеургальского сельского поселения Верхнебуреинского муниципального района Хабаровского края на 2016-2018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50</w:t>
            </w:r>
          </w:p>
        </w:tc>
      </w:tr>
      <w:tr w:rsidR="00B537A9" w:rsidRPr="00F07FC7" w:rsidTr="001A62BA">
        <w:trPr>
          <w:trHeight w:val="1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Муниципальная программа «Обеспечение содержание, ремонта и капитального </w:t>
            </w:r>
            <w:proofErr w:type="gram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 xml:space="preserve">Мероприятия по содержанию  ремонту и капитальному ремонту автомобильных дорог местного значения Среднеургальского сельского поселения в рамках муниципальной программы «Обеспечение содержание, ремонта и капитального </w:t>
            </w:r>
            <w:proofErr w:type="gram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18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Реализация мероприятий по содержанию автомобильных дорог местного значения за счет средств дорожного фонда в рамках муниципальной программы «Обеспечение содержание, ремонта и капитального </w:t>
            </w:r>
            <w:proofErr w:type="gram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ремонта</w:t>
            </w:r>
            <w:proofErr w:type="gram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автомобильных дорог  Среднеургальского сельского поселения  на 2015-2019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  <w:r>
              <w:rPr>
                <w:rFonts w:eastAsia="Times New Roman"/>
                <w:color w:val="auto"/>
                <w:kern w:val="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B537A9" w:rsidRPr="00F07FC7" w:rsidTr="001A62BA">
        <w:trPr>
          <w:trHeight w:val="10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Обеспечение функционирования высшего должностного лица администрации Среднеургальского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Фонд оплаты труда высшего должностного лица администрации Среднеургальского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Обеспечения функционирования аппарата администрации Среднеургальского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7A9" w:rsidRPr="00F07FC7" w:rsidRDefault="00B537A9" w:rsidP="001A62BA">
            <w:pPr>
              <w:widowControl/>
              <w:suppressAutoHyphens w:val="0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Расходы на  обеспечение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 расходы 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расходы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 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Прочие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расходы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</w:t>
            </w:r>
          </w:p>
        </w:tc>
      </w:tr>
      <w:tr w:rsidR="00B537A9" w:rsidRPr="00F07FC7" w:rsidTr="001A62BA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40</w:t>
            </w:r>
          </w:p>
        </w:tc>
      </w:tr>
      <w:tr w:rsidR="00B537A9" w:rsidRPr="00F07FC7" w:rsidTr="001A62BA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Закон Хабаровского края от 29.09.2005 № 301 «О наделении органов местного самоуправле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softHyphen/>
              <w:t>ния полномочиями на государственную реги</w:t>
            </w: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softHyphen/>
              <w:t>страцию актов гражданского состояния»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</w:t>
            </w:r>
          </w:p>
        </w:tc>
      </w:tr>
      <w:tr w:rsidR="00B537A9" w:rsidRPr="00F07FC7" w:rsidTr="001A62BA">
        <w:trPr>
          <w:trHeight w:val="9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Федеральный закон от 28.03.1198 № 53-ФЗ «О воинской обязанности и военной службе»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Проведение выборов  главы сельского поселения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Проведение выборов в представительные органы сельского поселения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Резервный фонд администрации сельского поселения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70</w:t>
            </w:r>
          </w:p>
        </w:tc>
      </w:tr>
      <w:tr w:rsidR="00B537A9" w:rsidRPr="00F07FC7" w:rsidTr="001A62BA">
        <w:trPr>
          <w:trHeight w:val="12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оценки недвижимости, признание прав и регулирование отношений по государственной собственности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Выполнение прочих расходных обязательств  сельского поселения 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40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строительства, архитектуры и градостроительства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80</w:t>
            </w:r>
          </w:p>
        </w:tc>
      </w:tr>
      <w:tr w:rsidR="00B537A9" w:rsidRPr="00F07FC7" w:rsidTr="001A62BA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землеустройству и землепользованию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по содействию в разработке документов территориального планирования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90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Мероприятия в области жилищного хозяйства,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B537A9" w:rsidRPr="00F07FC7" w:rsidTr="001A62B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lastRenderedPageBreak/>
              <w:t xml:space="preserve">Мероприятия в области коммунального хозяйства,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Иные межбюджетные трансферты по передаче полномочий Контрольно-счетной палате  Верхнебуреинского муниципального района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 xml:space="preserve"> расходов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10</w:t>
            </w:r>
          </w:p>
        </w:tc>
      </w:tr>
      <w:tr w:rsidR="00B537A9" w:rsidRPr="00F07FC7" w:rsidTr="001A62BA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sz w:val="22"/>
                <w:szCs w:val="22"/>
                <w:lang w:eastAsia="ru-RU"/>
              </w:rPr>
              <w:t>Иные межбюджетные трансферты по передаче полномочий администрации Верхнебуреинского муниципального района в части распоряжения земельными участками в границах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20</w:t>
            </w:r>
          </w:p>
        </w:tc>
      </w:tr>
      <w:tr w:rsidR="00B537A9" w:rsidRPr="00F07FC7" w:rsidTr="001A62B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both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 xml:space="preserve">Иные межбюджетные трансферты по передаче полномочий администрации Верхнебуреинского муниципального района в части содержание специалистов отдела местного хозяйства в рамках </w:t>
            </w:r>
            <w:proofErr w:type="spellStart"/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непрограммных</w:t>
            </w:r>
            <w:proofErr w:type="spellEnd"/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 xml:space="preserve"> расходов 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00052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7A9" w:rsidRPr="00F07FC7" w:rsidRDefault="00B537A9" w:rsidP="001A62BA">
            <w:pPr>
              <w:widowControl/>
              <w:suppressAutoHyphens w:val="0"/>
              <w:jc w:val="center"/>
              <w:rPr>
                <w:rFonts w:eastAsia="Times New Roman"/>
                <w:color w:val="auto"/>
                <w:kern w:val="0"/>
                <w:lang w:eastAsia="ru-RU"/>
              </w:rPr>
            </w:pPr>
            <w:r w:rsidRPr="00F07FC7">
              <w:rPr>
                <w:rFonts w:eastAsia="Times New Roman"/>
                <w:color w:val="auto"/>
                <w:kern w:val="0"/>
                <w:lang w:eastAsia="ru-RU"/>
              </w:rPr>
              <w:t>30</w:t>
            </w:r>
          </w:p>
        </w:tc>
      </w:tr>
    </w:tbl>
    <w:p w:rsidR="00B537A9" w:rsidRDefault="00B537A9" w:rsidP="00B537A9">
      <w:pPr>
        <w:shd w:val="clear" w:color="auto" w:fill="FFFFFF"/>
        <w:tabs>
          <w:tab w:val="left" w:pos="7666"/>
        </w:tabs>
        <w:rPr>
          <w:color w:val="FF0000"/>
        </w:rPr>
      </w:pPr>
    </w:p>
    <w:p w:rsidR="00B537A9" w:rsidRDefault="00B537A9" w:rsidP="00B537A9">
      <w:pPr>
        <w:shd w:val="clear" w:color="auto" w:fill="FFFFFF"/>
        <w:tabs>
          <w:tab w:val="left" w:pos="7666"/>
        </w:tabs>
        <w:rPr>
          <w:color w:val="FF0000"/>
        </w:rPr>
      </w:pPr>
    </w:p>
    <w:p w:rsidR="00716726" w:rsidRPr="00AA2990" w:rsidRDefault="00716726" w:rsidP="00AA2990">
      <w:pPr>
        <w:rPr>
          <w:sz w:val="28"/>
          <w:szCs w:val="28"/>
        </w:rPr>
      </w:pPr>
    </w:p>
    <w:sectPr w:rsidR="00716726" w:rsidRPr="00AA2990" w:rsidSect="0063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B142C"/>
    <w:rsid w:val="001542EB"/>
    <w:rsid w:val="00525224"/>
    <w:rsid w:val="00716726"/>
    <w:rsid w:val="008540AA"/>
    <w:rsid w:val="008757A2"/>
    <w:rsid w:val="00AA2990"/>
    <w:rsid w:val="00B537A9"/>
    <w:rsid w:val="00EF2AC2"/>
    <w:rsid w:val="00FB142C"/>
    <w:rsid w:val="00FD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90"/>
    <w:pPr>
      <w:widowControl w:val="0"/>
      <w:suppressAutoHyphens/>
      <w:spacing w:after="0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990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2016-12-07T05:44:00Z</dcterms:created>
  <dcterms:modified xsi:type="dcterms:W3CDTF">2016-12-07T22:32:00Z</dcterms:modified>
</cp:coreProperties>
</file>