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D4" w:rsidRPr="008B5984" w:rsidRDefault="00AD6ED4" w:rsidP="00AD6ED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B598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Разъяснения </w:t>
      </w:r>
      <w:proofErr w:type="spellStart"/>
      <w:r w:rsidRPr="008B5984">
        <w:rPr>
          <w:rFonts w:ascii="Times New Roman" w:hAnsi="Times New Roman" w:cs="Times New Roman"/>
          <w:b/>
          <w:i/>
          <w:sz w:val="28"/>
          <w:szCs w:val="28"/>
        </w:rPr>
        <w:t>Ольхонской</w:t>
      </w:r>
      <w:proofErr w:type="spellEnd"/>
      <w:r w:rsidRPr="008B5984">
        <w:rPr>
          <w:rFonts w:ascii="Times New Roman" w:hAnsi="Times New Roman" w:cs="Times New Roman"/>
          <w:b/>
          <w:i/>
          <w:sz w:val="28"/>
          <w:szCs w:val="28"/>
        </w:rPr>
        <w:t xml:space="preserve"> межрайонной природоохранной прокуратуры </w:t>
      </w:r>
      <w:r w:rsidR="008B5984" w:rsidRPr="008B5984">
        <w:rPr>
          <w:rFonts w:ascii="Times New Roman" w:hAnsi="Times New Roman" w:cs="Times New Roman"/>
          <w:b/>
          <w:i/>
          <w:sz w:val="28"/>
          <w:szCs w:val="28"/>
        </w:rPr>
        <w:t xml:space="preserve">о природоохранном </w:t>
      </w:r>
      <w:r w:rsidRPr="008B598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законодательства</w:t>
      </w:r>
    </w:p>
    <w:p w:rsidR="00AD6ED4" w:rsidRPr="008B5984" w:rsidRDefault="00AD6ED4" w:rsidP="00260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B5C" w:rsidRPr="008B5984" w:rsidRDefault="00260B5C" w:rsidP="00260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B59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Ольхонская</w:t>
      </w:r>
      <w:proofErr w:type="spellEnd"/>
      <w:r w:rsidRPr="008B59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межрайонная природоохранная прокуратура разъясняет законодательство об административной ответственности за несоблюдение требований к обращению побочных продуктов животноводства</w:t>
      </w:r>
    </w:p>
    <w:p w:rsidR="00260B5C" w:rsidRPr="008B5984" w:rsidRDefault="00260B5C" w:rsidP="00260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C 03.05.2024 вступили в силу изменения в Кодекс Российской Федерации об административных правонарушениях, внесенные Федеральным законом от 22.04.2024 № 86-ФЗ.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За данное правонарушение часть 1 указанной статьи предусматривает штраф: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- на должностных лиц – от 30 тысяч до 40 тысяч рублей;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- на юридических лиц – от 250 тысяч до 350 тысяч рублей или административное приостановление деятельности на срок до 90 суток.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Предусмотрено (ч.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</w:t>
      </w:r>
    </w:p>
    <w:p w:rsidR="00260B5C" w:rsidRPr="008B5984" w:rsidRDefault="00260B5C" w:rsidP="00260B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__________________________________________________________________</w:t>
      </w:r>
    </w:p>
    <w:p w:rsidR="00260B5C" w:rsidRPr="008B5984" w:rsidRDefault="00260B5C">
      <w:pPr>
        <w:rPr>
          <w:rFonts w:ascii="Times New Roman" w:hAnsi="Times New Roman" w:cs="Times New Roman"/>
          <w:sz w:val="28"/>
          <w:szCs w:val="28"/>
        </w:rPr>
      </w:pPr>
    </w:p>
    <w:p w:rsidR="00260B5C" w:rsidRPr="008B5984" w:rsidRDefault="00C1054C" w:rsidP="00C10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5984">
        <w:rPr>
          <w:rFonts w:ascii="Times New Roman" w:hAnsi="Times New Roman" w:cs="Times New Roman"/>
          <w:b/>
          <w:bCs/>
          <w:sz w:val="28"/>
          <w:szCs w:val="28"/>
        </w:rPr>
        <w:t>Ольхонская</w:t>
      </w:r>
      <w:proofErr w:type="spellEnd"/>
      <w:r w:rsidRPr="008B5984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межрайонная природоохранная прокуратура разъясняет законодательство об охране лесов от пожаров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С 01.01.2024 вступили в силу поправки в Лесной кодекс Российской Федерации.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rFonts w:ascii="Roboto" w:hAnsi="Roboto"/>
          <w:sz w:val="28"/>
          <w:szCs w:val="28"/>
        </w:rPr>
        <w:t xml:space="preserve">Вводится понятие </w:t>
      </w:r>
      <w:r w:rsidR="007F3888" w:rsidRPr="008B5984">
        <w:rPr>
          <w:rFonts w:ascii="Roboto" w:hAnsi="Roboto"/>
          <w:sz w:val="28"/>
          <w:szCs w:val="28"/>
        </w:rPr>
        <w:t>«</w:t>
      </w:r>
      <w:r w:rsidRPr="008B5984">
        <w:rPr>
          <w:rFonts w:ascii="Roboto" w:hAnsi="Roboto"/>
          <w:sz w:val="28"/>
          <w:szCs w:val="28"/>
        </w:rPr>
        <w:t>уровень реагирования на ландшафтный (природный) пожар</w:t>
      </w:r>
      <w:r w:rsidR="007F3888" w:rsidRPr="008B5984">
        <w:rPr>
          <w:rFonts w:ascii="Roboto" w:hAnsi="Roboto"/>
          <w:sz w:val="28"/>
          <w:szCs w:val="28"/>
        </w:rPr>
        <w:t>»</w:t>
      </w:r>
      <w:r w:rsidRPr="008B5984">
        <w:rPr>
          <w:rFonts w:ascii="Roboto" w:hAnsi="Roboto"/>
          <w:sz w:val="28"/>
          <w:szCs w:val="28"/>
        </w:rPr>
        <w:t xml:space="preserve">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</w:t>
      </w:r>
      <w:r w:rsidRPr="008B5984">
        <w:rPr>
          <w:rFonts w:ascii="Roboto" w:hAnsi="Roboto"/>
          <w:sz w:val="28"/>
          <w:szCs w:val="28"/>
        </w:rPr>
        <w:lastRenderedPageBreak/>
        <w:t>ликвидации ландшафтных (природных) пожаров. Указанные уровни реагирования устанавливаются Правительством РФ.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Нововведения коснулись ст. 53.1 Лесного кодекса РФ: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- дополнительно предусматривается создание пунктов сосредоточения противопожарного инвентаря;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Меры экстренного реагирования включают в себя: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84">
        <w:rPr>
          <w:sz w:val="28"/>
          <w:szCs w:val="28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8B5984">
        <w:rPr>
          <w:sz w:val="28"/>
          <w:szCs w:val="28"/>
        </w:rPr>
        <w:t>__________________________________________________________________</w:t>
      </w:r>
    </w:p>
    <w:p w:rsidR="00C1054C" w:rsidRPr="008B5984" w:rsidRDefault="00C1054C" w:rsidP="00C10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BF3" w:rsidRPr="008B5984" w:rsidRDefault="008F7BF3" w:rsidP="00C10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BF3" w:rsidRPr="008B5984" w:rsidRDefault="008F7BF3" w:rsidP="00C10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54C" w:rsidRPr="008B5984" w:rsidRDefault="00C1054C" w:rsidP="00C10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5984">
        <w:rPr>
          <w:rFonts w:ascii="Times New Roman" w:hAnsi="Times New Roman" w:cs="Times New Roman"/>
          <w:b/>
          <w:bCs/>
          <w:sz w:val="28"/>
          <w:szCs w:val="28"/>
        </w:rPr>
        <w:t>Ольхонская</w:t>
      </w:r>
      <w:proofErr w:type="spellEnd"/>
      <w:r w:rsidRPr="008B5984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межрайонная природоохранная прокуратура разъясняет: Подписан закон о запрете создания новых скотомогильников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8B5984">
        <w:rPr>
          <w:rFonts w:ascii="Roboto" w:hAnsi="Roboto"/>
        </w:rPr>
        <w:t> 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Федеральный закон от 12.12.2023 № 582-ФЗ «О внесении изменений в отдельные законодательные акты Российской Федерации» направлен на совершенствование регулирования отношений в области обращения с биологическими отходами.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Согласно Федеральному закону биологическими отходами признаются останки животных и другие объекты животного происхождения, являющиеся результатом ветеринарной деятельности, ветеринарные конфискаты, отходы, получаемые при переработке пищевого и непищевого сырья животного происхождения.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Предусматривается подразделение биологических отходов на две категории: умеренно опасные биологические отходы и особо опасные биологические отходы.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Федеральным законом устанавливаются особенности сбора, хранения, перемещения, утилизации и уничтожения биологических отходов. В частности, </w:t>
      </w:r>
      <w:r w:rsidRPr="008B5984">
        <w:rPr>
          <w:rStyle w:val="a4"/>
          <w:sz w:val="28"/>
          <w:szCs w:val="28"/>
        </w:rPr>
        <w:t>допускается уничтожение биологических отходов только с использованием объектов уничтожения биологических отходов</w:t>
      </w:r>
      <w:r w:rsidRPr="008B5984">
        <w:rPr>
          <w:sz w:val="28"/>
          <w:szCs w:val="28"/>
        </w:rPr>
        <w:t>, в том числе скотомогильников.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Кроме того, </w:t>
      </w:r>
      <w:r w:rsidRPr="008B5984">
        <w:rPr>
          <w:rStyle w:val="a4"/>
          <w:sz w:val="28"/>
          <w:szCs w:val="28"/>
        </w:rPr>
        <w:t>запрещается создание новых скотомогильников</w:t>
      </w:r>
      <w:r w:rsidRPr="008B5984">
        <w:rPr>
          <w:sz w:val="28"/>
          <w:szCs w:val="28"/>
        </w:rPr>
        <w:t> и предусматривается ликвидация существующих скотомогильников в течение 25 лет со дня завершения их эксплуатации (за исключением скотомогильников, содержащих биологические отходы, заражённые возбудителем сибирской язвы).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Федеральным законом регулируются вопросы, касающиеся учёта организаций и граждан, осуществляющих обращение с биологическими отходами, а также объектов уничтожения биологических отходов. Устанавливается, что данный учёт осуществляется Минсельхозом РФ посредством включения соответствующей информации в Федеральную государственную информационную систему в области ветеринарии.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Определяются особенности содержания и (или) эксплуатации объектов биологических отходов и ликвидации скотомогильников.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>В Водный кодекс Российской Федерации и другие законодательные акты Российской Федерации вносятся изменения, направленные на их приведение в соответствие с новым правовым регулированием отношений в области обращения с биологическими отходами.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B5984">
        <w:rPr>
          <w:sz w:val="28"/>
          <w:szCs w:val="28"/>
        </w:rPr>
        <w:t xml:space="preserve">Настоящий Федеральный закон вступает в силу с 1 марта 2025 года, за исключением положения о запрете строительства новых скотомогильников, оно начнет действовать с 1 сентября 2024 года. Эксплуатация ранее созданных </w:t>
      </w:r>
      <w:r w:rsidRPr="008B5984">
        <w:rPr>
          <w:sz w:val="28"/>
          <w:szCs w:val="28"/>
        </w:rPr>
        <w:lastRenderedPageBreak/>
        <w:t>скотомогильников в целях уничтожения умеренно опасных биологических отходов допускается до 1 января 2030 года.</w:t>
      </w:r>
    </w:p>
    <w:p w:rsidR="00C1054C" w:rsidRPr="008B5984" w:rsidRDefault="00C1054C" w:rsidP="00C1054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8B5984">
        <w:rPr>
          <w:sz w:val="28"/>
          <w:szCs w:val="28"/>
        </w:rPr>
        <w:t>__________________________________________________________________</w:t>
      </w:r>
    </w:p>
    <w:p w:rsidR="008F7BF3" w:rsidRPr="008B5984" w:rsidRDefault="00454B71" w:rsidP="008F7BF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</w:pPr>
      <w:proofErr w:type="spellStart"/>
      <w:r w:rsidRPr="008B5984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>О</w:t>
      </w:r>
      <w:r w:rsidR="008F7BF3" w:rsidRPr="008B5984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>льхонская</w:t>
      </w:r>
      <w:proofErr w:type="spellEnd"/>
      <w:r w:rsidR="008F7BF3" w:rsidRPr="008B5984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 xml:space="preserve"> межрайонная природоохранная прокуратура разъясняет об ответственности за незаконную рубку лесных насаждений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16 Лесного кодекса РФ определено, что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 За незаконную рубку леса предусматривается административная, уголовная и гражданско-правовая ответственность.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8.28 КоАП РФ предусмотрена административная ответственность за незаконную рубку, повреждение лесных насаждений или самовольное выкапывание в лесах деревьев, кустарников, лиан в виде штрафа в размере для граждан до 4 тысяч рублей, для юридических лиц - до 300 тысяч рублей.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хранение, перевозку или сбыт заведомо незаконно заготовленной древесины наказывается штрафом для граждан в размере до 5 тысяч рублей, а для юридических лиц до 700 тысяч рублей. В случае если незаконная рубка совершена с применением механизмов, автомототранспортных средств, самоходных машин и других видов техники, либо совершена в лесопарковом зеленом поясе, граждан ожидает штраф в размере до 5 тысяч рублей, юридических лиц – до 500 тысяч рублей с конфискацией орудия совершения правонарушения.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действиях лица установлены признаки незаконной рубки лесных и (или) иных насаждений в значительном размере, в крупном размере или в особо крупном размере </w:t>
      </w:r>
      <w:proofErr w:type="spellStart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cтатьей</w:t>
      </w:r>
      <w:proofErr w:type="spellEnd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 УК РФ предусмотрена уголовная ответственность, санкция которой предусматривает возможность назначения наказания, как не связанного с лишением свободы, так и лишения свободы виновного лица.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 размером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Roboto" w:eastAsia="Times New Roman" w:hAnsi="Roboto" w:cs="Times New Roman"/>
          <w:sz w:val="28"/>
          <w:szCs w:val="28"/>
          <w:lang w:eastAsia="ru-RU"/>
        </w:rPr>
        <w:t>Так,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группой лиц или лицом с использованием своего служебного положения или в крупном размере, может быть назначено наказание в виде лишения свободы на срок до четырех лет со штрафом и лишением права занимать определенные должности или заниматься определенной деятельностью на срок до трех лет.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Roboto" w:eastAsia="Times New Roman" w:hAnsi="Roboto" w:cs="Times New Roman"/>
          <w:sz w:val="28"/>
          <w:szCs w:val="28"/>
          <w:lang w:eastAsia="ru-RU"/>
        </w:rPr>
        <w:lastRenderedPageBreak/>
        <w:t>А за деяния, совершенные в особо крупном размере, группой лиц по предварительному сговору или организованной группой, может последовать лишение свободы уже на срок до семи лет.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Roboto" w:eastAsia="Times New Roman" w:hAnsi="Roboto" w:cs="Times New Roman"/>
          <w:sz w:val="28"/>
          <w:szCs w:val="28"/>
          <w:lang w:eastAsia="ru-RU"/>
        </w:rPr>
        <w:t>Привлечение к административной или уголовной ответственности не освобождает виновное лицо от исполнения обязанности по компенсации вреда, причиненного лесным насаждениям.</w:t>
      </w:r>
    </w:p>
    <w:p w:rsidR="00C1054C" w:rsidRPr="008B5984" w:rsidRDefault="008F7BF3" w:rsidP="00C1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9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7BF3" w:rsidRPr="008B5984" w:rsidRDefault="008F7BF3" w:rsidP="00C10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5984">
        <w:rPr>
          <w:rFonts w:ascii="Times New Roman" w:hAnsi="Times New Roman" w:cs="Times New Roman"/>
          <w:b/>
          <w:bCs/>
          <w:sz w:val="28"/>
          <w:szCs w:val="28"/>
        </w:rPr>
        <w:t>Ольхонская</w:t>
      </w:r>
      <w:proofErr w:type="spellEnd"/>
      <w:r w:rsidRPr="008B5984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межрайонная природоохранная прокуратура разъясняет законодательство в сфере содержания диких животных в неволе</w:t>
      </w:r>
    </w:p>
    <w:p w:rsidR="008F7BF3" w:rsidRPr="008B5984" w:rsidRDefault="008F7BF3" w:rsidP="008F7B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неволи – это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27.12.2018 № 498-ФЗ «Об ответственном обращении с животными» установлено, что дикие животные, содержащиеся или используемые в условиях неволи с нарушением требований, подлежат конфискации.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Конфискованные дикие животные подлежат возвращению в среду их обитания. В случае, если возвращение этих животных в среду их обитания невозможно, дальнейшее обращение с такими животными осуществляется в соответствии с порядком, установленным Правительством Российской Федерации.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животных, запрещенных к содержанию, утвержден постановлением Правительства Российской Федерации от 22.06.2019 № 795. Так, запрещено содержать и использовать животных, представляющих опасность для их владельцев (крупных хищных животных, ядовитых животных), а также животных, привычная среда обитания которых значительно отличается от условий содержания их в неволе. Это может отрицательно повлиять на состояние здоровья диких животных, вплоть до гибели.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запрещенных диких животных вошли, в том числе тигры, львы, медведи.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если животное приобретено до 1 января 2020 года, оно может находиться на содержании владельца до наступления естественной смерти такого животного.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27.06.2019 № 819 установлены особые случаи, при которых допускается содержание и использование животных, запрещенных к содержанию, с обязательным уведомлением территориального органа Росприроднадзора и включают в себя: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временное содержание пострадавших и (или) травмированных животных из перечня запрещенных к содержанию, находящихся в состоянии, которое не позволяет возвратить их в среду обитания, до момента их передачи </w:t>
      </w: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приюты для животных, питомники для животных, организации, осуществляющие реабилитацию диких животных;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лечение животных и искусственное выкармливание детенышей и молодняка животных сотрудниками зоопарков, зоосадов, цирков, </w:t>
      </w:r>
      <w:proofErr w:type="spellStart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зоотеатров</w:t>
      </w:r>
      <w:proofErr w:type="spellEnd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дельфинариев, океанариумов, а также сотрудниками приютов для животных, питомников для животных, организаций, осуществляющих реабилитацию и </w:t>
      </w:r>
      <w:proofErr w:type="spellStart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реинтродукцию</w:t>
      </w:r>
      <w:proofErr w:type="spellEnd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животных, при наличии соответствующих решений руководителей указанных организаций.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разведение охотничьих ресурсов в </w:t>
      </w:r>
      <w:proofErr w:type="spellStart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полувольных</w:t>
      </w:r>
      <w:proofErr w:type="spellEnd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 искусственно созданной среде обитания осуществляются юридическими лицами и индивидуальными предпринимателями, зарегистрированными в Российской Федерации, на основании </w:t>
      </w:r>
      <w:proofErr w:type="spellStart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охотхозяйственных</w:t>
      </w:r>
      <w:proofErr w:type="spellEnd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и при наличии разрешений на содержание и разведение охотничьих ресурсов.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предусматривает обязательность получения разрешения на содержание и разведение объектов животного мира в </w:t>
      </w:r>
      <w:proofErr w:type="spellStart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полувольных</w:t>
      </w:r>
      <w:proofErr w:type="spellEnd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 искусственно созданной среде обитания от специально уполномоченных государственных органов.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вышеизложенных требований влечет за собой административную и уголовную ответственность: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7.11 КоАП РФ – пользование объектами животного мира и водными биологическими ресурсами бе</w:t>
      </w:r>
      <w:bookmarkStart w:id="0" w:name="_GoBack"/>
      <w:bookmarkEnd w:id="0"/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разрешения;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8.35 КоАП РФ – 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уничтожение;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8.37 КоАП РФ – нарушение правил охоты, правил, регламентирующих рыболовство и другие виды пользования объектами животного мира;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245 УК РФ – жестокое обращение с животными;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258.1 УК РФ –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в соответствии с законодательством Российской Федерации;</w:t>
      </w:r>
    </w:p>
    <w:p w:rsidR="008F7BF3" w:rsidRPr="008B5984" w:rsidRDefault="008F7BF3" w:rsidP="008F7BF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B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171 УК РФ – незаконное предпринимательство.</w:t>
      </w:r>
    </w:p>
    <w:p w:rsidR="008F7BF3" w:rsidRPr="008B5984" w:rsidRDefault="008F7BF3" w:rsidP="00C105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7BF3" w:rsidRPr="008B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5C"/>
    <w:rsid w:val="00260B5C"/>
    <w:rsid w:val="00454B71"/>
    <w:rsid w:val="00483021"/>
    <w:rsid w:val="007F3888"/>
    <w:rsid w:val="008B5984"/>
    <w:rsid w:val="008F7BF3"/>
    <w:rsid w:val="00AD6ED4"/>
    <w:rsid w:val="00C1054C"/>
    <w:rsid w:val="00F0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C62"/>
  <w15:chartTrackingRefBased/>
  <w15:docId w15:val="{536EF213-89C5-4CE1-A8F3-AE7A28C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Самбуева Аягма Вячеславовна</dc:creator>
  <cp:keywords/>
  <dc:description/>
  <cp:lastModifiedBy>Самбуева Аягма Вячеславовна</cp:lastModifiedBy>
  <cp:revision>3</cp:revision>
  <dcterms:created xsi:type="dcterms:W3CDTF">2024-05-23T03:20:00Z</dcterms:created>
  <dcterms:modified xsi:type="dcterms:W3CDTF">2024-05-23T06:53:00Z</dcterms:modified>
</cp:coreProperties>
</file>