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8F" w:rsidRDefault="00A53B8F" w:rsidP="00A53B8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2862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B8F" w:rsidRDefault="00A53B8F" w:rsidP="00A53B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A53B8F" w:rsidRDefault="00A53B8F" w:rsidP="00A53B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СРЕДНЕУРГАЛЬСКОГО СЕЛЬСКОГО ПОСЕЛЕНИЯ</w:t>
      </w:r>
    </w:p>
    <w:p w:rsidR="00A53B8F" w:rsidRDefault="00A53B8F" w:rsidP="00A53B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Верхнебуреинского муниципального района</w:t>
      </w:r>
    </w:p>
    <w:p w:rsidR="00A53B8F" w:rsidRDefault="00A53B8F" w:rsidP="00A53B8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A53B8F" w:rsidRDefault="00A53B8F" w:rsidP="00A53B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53B8F" w:rsidRDefault="00A53B8F" w:rsidP="00A53B8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A53B8F" w:rsidRDefault="00A53B8F" w:rsidP="00A53B8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  09.06.2026   №  13</w:t>
      </w:r>
    </w:p>
    <w:p w:rsidR="00A53B8F" w:rsidRDefault="00A53B8F" w:rsidP="00A53B8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A53B8F" w:rsidRDefault="00A53B8F" w:rsidP="00A53B8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A53B8F" w:rsidRDefault="00A53B8F" w:rsidP="00A53B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и дополнения в постановление администрации Среднеургальского сельского поселения Верхнебуреинского муниципального района Хабаровского края от 11.11.2016 № 64 «Об утверждении  порядка составления и ведения сводной бюджетной росписи бюджета Среднеургальского сельского поселения»</w:t>
      </w:r>
    </w:p>
    <w:p w:rsidR="00A53B8F" w:rsidRDefault="00A53B8F" w:rsidP="00A53B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3B8F" w:rsidRDefault="00A53B8F" w:rsidP="00A53B8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прокуратуры Верхнебуреинского района от 29.05.2026 № 2-02-2026. В соответствии с Бюджетным кодеком Российской Федерации, в целях приведения в соответствие действующему законодательству, Администрация Среднеургальского сельского поселения</w:t>
      </w:r>
    </w:p>
    <w:p w:rsidR="00A53B8F" w:rsidRDefault="00A53B8F" w:rsidP="00A53B8F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A53B8F" w:rsidRDefault="00A53B8F" w:rsidP="00A53B8F">
      <w:pPr>
        <w:pStyle w:val="a3"/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постановление администрации Среднеургальского сельского поселения Верхнебуреинского муниципального района Хабаровского края от 11.11.2016 № 64 «Об утверждении  порядка составления и ведения сводной бюджетной росписи бюджета Среднеургальского сельского поселения» (далее – Постановление), следующие изменения и дополнение:</w:t>
      </w:r>
    </w:p>
    <w:p w:rsidR="00A53B8F" w:rsidRDefault="00A53B8F" w:rsidP="00A53B8F">
      <w:pPr>
        <w:pStyle w:val="a3"/>
        <w:numPr>
          <w:ilvl w:val="1"/>
          <w:numId w:val="1"/>
        </w:numPr>
        <w:spacing w:before="120"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пункт 19 Раздела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Порядка составления и ведения сводной бюджетной росписи местного бюджета и бюджетной росписи главного распорядителя средств местного бюджета, утверждённого Постановлением (далее – Порядок), дополнить абзацем следующего содержания:</w:t>
      </w:r>
    </w:p>
    <w:p w:rsidR="00A53B8F" w:rsidRDefault="00A53B8F" w:rsidP="00A53B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 сводную бюджетную роспись могут быть внесены изменения в соответствии с решениями</w:t>
      </w:r>
      <w:r>
        <w:rPr>
          <w:rFonts w:ascii="Times New Roman" w:hAnsi="Times New Roman"/>
          <w:color w:val="000000"/>
          <w:sz w:val="28"/>
          <w:szCs w:val="28"/>
        </w:rPr>
        <w:t xml:space="preserve"> совета депутатов Среднеургальского сельского поселения </w:t>
      </w:r>
      <w:r>
        <w:rPr>
          <w:rFonts w:ascii="Times New Roman" w:hAnsi="Times New Roman"/>
          <w:sz w:val="28"/>
          <w:szCs w:val="28"/>
        </w:rPr>
        <w:t>без внесения изменений в Решение о бюджете в случаях, предусмотренных пунктами 3, 3.1 и 8 статьи 217 Бюджетного кодекса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A53B8F" w:rsidRDefault="00A53B8F" w:rsidP="00A53B8F">
      <w:pPr>
        <w:pStyle w:val="a3"/>
        <w:numPr>
          <w:ilvl w:val="1"/>
          <w:numId w:val="1"/>
        </w:numPr>
        <w:spacing w:before="120"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видов изменений, применяемый при ведении сводной бюджетной росписи, лимитов бюджетных обязательств и бюджетной росписи, являющийся Приложением № 4 к Порядку изложить в редакции согласно приложению к настоящему Постановлению.</w:t>
      </w:r>
    </w:p>
    <w:p w:rsidR="00A53B8F" w:rsidRDefault="00A53B8F" w:rsidP="00A53B8F">
      <w:pPr>
        <w:pStyle w:val="ConsPlus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Контроль над исполнением настоящего постановления  оставляю за собой.</w:t>
      </w:r>
    </w:p>
    <w:p w:rsidR="00A53B8F" w:rsidRDefault="00A53B8F" w:rsidP="00A53B8F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Настоящее постановление вступает в силу после его официального опубликования.</w:t>
      </w:r>
    </w:p>
    <w:p w:rsidR="00A53B8F" w:rsidRDefault="00A53B8F" w:rsidP="00A53B8F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Н.С.Левина</w:t>
      </w: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3B8F" w:rsidRDefault="00A53B8F" w:rsidP="00A53B8F">
      <w:pPr>
        <w:tabs>
          <w:tab w:val="left" w:pos="3075"/>
        </w:tabs>
        <w:jc w:val="right"/>
      </w:pPr>
      <w:r>
        <w:rPr>
          <w:rFonts w:ascii="Times New Roman" w:hAnsi="Times New Roman"/>
          <w:sz w:val="20"/>
          <w:szCs w:val="20"/>
        </w:rPr>
        <w:t>Приложение</w:t>
      </w:r>
      <w:r>
        <w:rPr>
          <w:rFonts w:ascii="Times New Roman" w:hAnsi="Times New Roman"/>
          <w:sz w:val="20"/>
          <w:szCs w:val="20"/>
        </w:rPr>
        <w:br/>
        <w:t xml:space="preserve"> к Постановлению администрации</w:t>
      </w:r>
      <w:r>
        <w:rPr>
          <w:rFonts w:ascii="Times New Roman" w:hAnsi="Times New Roman"/>
          <w:sz w:val="20"/>
          <w:szCs w:val="20"/>
        </w:rPr>
        <w:br/>
        <w:t xml:space="preserve"> Среднеургальского сельского поселения Верхнебуреинского муниципального района Хабаровского края</w:t>
      </w:r>
    </w:p>
    <w:p w:rsidR="00A53B8F" w:rsidRDefault="00A53B8F" w:rsidP="00A53B8F">
      <w:pPr>
        <w:spacing w:after="0" w:line="240" w:lineRule="auto"/>
        <w:ind w:left="9072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09.06.2026 №13</w:t>
      </w:r>
    </w:p>
    <w:p w:rsidR="00A53B8F" w:rsidRDefault="00A53B8F" w:rsidP="00A53B8F">
      <w:pPr>
        <w:spacing w:after="0" w:line="240" w:lineRule="auto"/>
        <w:ind w:left="9072"/>
        <w:jc w:val="right"/>
        <w:rPr>
          <w:rFonts w:ascii="Times New Roman" w:hAnsi="Times New Roman"/>
          <w:sz w:val="28"/>
          <w:szCs w:val="28"/>
        </w:rPr>
      </w:pPr>
    </w:p>
    <w:p w:rsidR="00A53B8F" w:rsidRDefault="00A53B8F" w:rsidP="00A53B8F">
      <w:pPr>
        <w:spacing w:after="0" w:line="240" w:lineRule="auto"/>
        <w:ind w:left="9072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4</w:t>
      </w:r>
      <w:r>
        <w:rPr>
          <w:rFonts w:ascii="Times New Roman" w:hAnsi="Times New Roman"/>
          <w:sz w:val="20"/>
          <w:szCs w:val="20"/>
        </w:rPr>
        <w:br/>
        <w:t xml:space="preserve"> к Порядку составления и ведения сводной бюджетной</w:t>
      </w:r>
      <w:r>
        <w:rPr>
          <w:rFonts w:ascii="Times New Roman" w:hAnsi="Times New Roman"/>
          <w:sz w:val="20"/>
          <w:szCs w:val="20"/>
        </w:rPr>
        <w:br/>
        <w:t xml:space="preserve"> росписи местного бюджета и бюджетных росписей</w:t>
      </w:r>
      <w:r>
        <w:rPr>
          <w:rFonts w:ascii="Times New Roman" w:hAnsi="Times New Roman"/>
          <w:sz w:val="20"/>
          <w:szCs w:val="20"/>
        </w:rPr>
        <w:br/>
        <w:t xml:space="preserve"> главных распорядителей средств местного бюджета</w:t>
      </w:r>
    </w:p>
    <w:p w:rsidR="00A53B8F" w:rsidRDefault="00A53B8F" w:rsidP="00A53B8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53B8F" w:rsidRDefault="00A53B8F" w:rsidP="00A53B8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ПЕРЕЧЕНЬ</w:t>
      </w:r>
    </w:p>
    <w:p w:rsidR="00A53B8F" w:rsidRDefault="00A53B8F" w:rsidP="00A53B8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видов изменений, </w:t>
      </w:r>
      <w:proofErr w:type="gramStart"/>
      <w:r>
        <w:rPr>
          <w:rFonts w:ascii="Times New Roman" w:hAnsi="Times New Roman"/>
          <w:sz w:val="20"/>
          <w:szCs w:val="20"/>
        </w:rPr>
        <w:t>применяемый</w:t>
      </w:r>
      <w:proofErr w:type="gramEnd"/>
      <w:r>
        <w:rPr>
          <w:rFonts w:ascii="Times New Roman" w:hAnsi="Times New Roman"/>
          <w:sz w:val="20"/>
          <w:szCs w:val="20"/>
        </w:rPr>
        <w:t xml:space="preserve"> при ведении сводной бюджетной росписи,</w:t>
      </w:r>
    </w:p>
    <w:p w:rsidR="00A53B8F" w:rsidRDefault="00A53B8F" w:rsidP="00A53B8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лимитов бюджетных обязательств и бюджетной росписи</w:t>
      </w:r>
    </w:p>
    <w:p w:rsidR="00A53B8F" w:rsidRDefault="00A53B8F" w:rsidP="00A53B8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3"/>
        <w:gridCol w:w="13713"/>
      </w:tblGrid>
      <w:tr w:rsidR="00A53B8F" w:rsidTr="00A53B8F">
        <w:trPr>
          <w:trHeight w:val="507"/>
          <w:tblHeader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B8F" w:rsidRDefault="00A53B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Код вида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изме-нений</w:t>
            </w:r>
            <w:proofErr w:type="spellEnd"/>
            <w:proofErr w:type="gramEnd"/>
          </w:p>
        </w:tc>
        <w:tc>
          <w:tcPr>
            <w:tcW w:w="4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B8F" w:rsidRDefault="00A53B8F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вида изменений  </w:t>
            </w:r>
          </w:p>
        </w:tc>
      </w:tr>
      <w:tr w:rsidR="00A53B8F" w:rsidTr="00A53B8F">
        <w:trPr>
          <w:trHeight w:val="7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B8F" w:rsidRDefault="00A53B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B8F" w:rsidRDefault="00A53B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</w:tr>
      <w:tr w:rsidR="00A53B8F" w:rsidTr="00A53B8F">
        <w:trPr>
          <w:trHeight w:val="21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</w:tr>
      <w:tr w:rsidR="00A53B8F" w:rsidTr="00A53B8F">
        <w:trPr>
          <w:trHeight w:val="313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B8F" w:rsidRDefault="00A53B8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Внесение изменений в сводную бюджетную роспись  </w:t>
            </w:r>
          </w:p>
        </w:tc>
      </w:tr>
      <w:tr w:rsidR="00A53B8F" w:rsidTr="00A53B8F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F" w:rsidRDefault="00A53B8F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Изменения, вносимые в связи с принятием Решения о внесении изменений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Решение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сельском бюджете</w:t>
            </w:r>
          </w:p>
        </w:tc>
      </w:tr>
      <w:tr w:rsidR="00A53B8F" w:rsidTr="00A53B8F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сельском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      </w:r>
          </w:p>
        </w:tc>
      </w:tr>
      <w:tr w:rsidR="00A53B8F" w:rsidTr="00A53B8F">
        <w:trPr>
          <w:trHeight w:val="5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(государственного) имущества, изменением подведомственности распорядителей (получателей) бюджетных средств,, централизацией закупок товаров, работ, услуг для обеспечения муниципальных нужд в соответствии с частями 2 и 3 статьи 26 Федерального закона от 5 апреля 2013 года № 44-ФЗ «О контрактной системе в сфере закупок товаров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работ, услуг для обеспечения государственных и муниципальных нужд», возникновением экономии бюджетных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в 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езультате централизации закупок товаров, работ, услуг для обеспечения муниципальных нужд и при осуществлении органами местного самоуправления бюджетных полномочий, предусмотренных пунктом 5 статьи 154 Бюджетного кодекса Российской Федерации;</w:t>
            </w:r>
          </w:p>
        </w:tc>
      </w:tr>
      <w:tr w:rsidR="00A53B8F" w:rsidTr="00A53B8F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исполнения судебных актов, предусматривающих обращение взыскания на средства местного бюджета и (или) предусматривающих перечисление этих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в сч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A53B8F" w:rsidTr="00A53B8F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  <w:r>
              <w:rPr>
                <w:rFonts w:ascii="Times New Roman" w:hAnsi="Times New Roman"/>
                <w:color w:val="EEECE1"/>
                <w:sz w:val="20"/>
                <w:szCs w:val="20"/>
              </w:rPr>
              <w:lastRenderedPageBreak/>
              <w:t>01.06.0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сельском бюджете объема и направлений их использования;</w:t>
            </w:r>
          </w:p>
        </w:tc>
      </w:tr>
      <w:tr w:rsidR="00A53B8F" w:rsidTr="00A53B8F">
        <w:trPr>
          <w:trHeight w:val="1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перераспределения бюджетных ассигнований, предоставляемых на конкурсной основе;</w:t>
            </w:r>
          </w:p>
        </w:tc>
      </w:tr>
      <w:tr w:rsidR="00A53B8F" w:rsidTr="00A53B8F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перераспределения бюджетных ассигнований между текущим финансовым годом и плановым периодом - в пределах предусмотренного Решением о сельском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      </w:r>
          </w:p>
        </w:tc>
      </w:tr>
      <w:tr w:rsidR="00A53B8F" w:rsidTr="00A53B8F"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  <w:r>
              <w:rPr>
                <w:rFonts w:ascii="Times New Roman" w:hAnsi="Times New Roman"/>
                <w:color w:val="EEECE1"/>
                <w:sz w:val="20"/>
                <w:szCs w:val="20"/>
              </w:rPr>
              <w:t>01.10.0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получения уведомления о предоставлении субсидий, субвенций, иных межбюджетных трансфертов, имеющих целевое назначение, и получения имеющих целевое назначение безвозмездных поступлений от физических и юридических лиц сверх объемов, утвержденных Решением о сельском бюджете, а также в случае сокращения (возврата при отсутствии потребности) указанных средств;</w:t>
            </w:r>
          </w:p>
        </w:tc>
      </w:tr>
      <w:tr w:rsidR="00A53B8F" w:rsidTr="00A53B8F"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изменения типа (подведомственности) государственных (муниципальных) учреждений и организационно-правовой формы государственных (муниципальных) унитарных предприятий;</w:t>
            </w:r>
          </w:p>
        </w:tc>
      </w:tr>
      <w:tr w:rsidR="00A53B8F" w:rsidTr="00A53B8F"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том числе на сумму неисполненного казначейского обеспечения обязательств, выданного в соответствии со статьей 242.22 Бюджетного кодекса Российской Федерации, в объеме, не превышающем остатка не использованных на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начало текущего финансового года бюджетных ассигнований на исполнение указанных контрактов в соответствии с требованиями, установленными Бюджетного кодекса Российской Федерации;</w:t>
            </w:r>
          </w:p>
        </w:tc>
      </w:tr>
      <w:tr w:rsidR="00A53B8F" w:rsidTr="00A53B8F"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случае увеличения бюджетных ассигнований текущего финансового года на предоставление субсидий юридическим лицам, предоставление которых в отчетном финансовом году осуществлялось в пределах средств, необходимых для оплаты денежных обязательств получателей субсидий, источником финансового обеспечения которых являлись такие субсидии, в объеме, не превышающем остатка не использованных на начало текущего финансового года бюджетных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ассигнований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предоставление субсидий в соответствии с требованиями, установленными Бюджетного кодекса Российской Федерации;</w:t>
            </w:r>
          </w:p>
        </w:tc>
      </w:tr>
      <w:tr w:rsidR="00A53B8F" w:rsidTr="00A53B8F"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EEECE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настоящего Кодекса, муниципальные контракты или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обязательной;</w:t>
            </w:r>
          </w:p>
        </w:tc>
      </w:tr>
      <w:tr w:rsidR="00A53B8F" w:rsidTr="00A53B8F"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случае увеличения бюджетных ассигнований текущего финансового года на оплату отдельных видов товаров, работ, услуг, приобретаемых с использованием электронного сертификата, в случаях, определенных федеральным законом, в объеме, не превышающем остатка не использованных на начало текущего финансового года бюджетных ассигнований на указанные цели в соответствии с требованиями, установленными Бюджетного кодекса Российской Федерации;</w:t>
            </w:r>
            <w:proofErr w:type="gramEnd"/>
          </w:p>
        </w:tc>
      </w:tr>
      <w:tr w:rsidR="00A53B8F" w:rsidTr="00A53B8F"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3B8F" w:rsidRDefault="00A53B8F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B8F" w:rsidRDefault="00A53B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перераспределения бюджетных ассигнований на финансовое обеспечение мероприятий по экстренному гуманитарному реагированию, доставке грузов гуманитарной помощи, эвакуации населения, ликвидации чрезвычайных ситуаций.</w:t>
            </w:r>
          </w:p>
        </w:tc>
      </w:tr>
    </w:tbl>
    <w:p w:rsidR="00A53B8F" w:rsidRDefault="00A53B8F" w:rsidP="00A53B8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53B8F" w:rsidRDefault="00A53B8F" w:rsidP="00A53B8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53B8F" w:rsidRDefault="00A53B8F" w:rsidP="00A53B8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53B8F" w:rsidRDefault="00A53B8F" w:rsidP="00A53B8F">
      <w:pPr>
        <w:tabs>
          <w:tab w:val="left" w:pos="3075"/>
        </w:tabs>
      </w:pPr>
    </w:p>
    <w:p w:rsidR="00A53B8F" w:rsidRDefault="00A53B8F" w:rsidP="00A53B8F">
      <w:pPr>
        <w:tabs>
          <w:tab w:val="left" w:pos="3075"/>
        </w:tabs>
      </w:pPr>
    </w:p>
    <w:p w:rsidR="00305758" w:rsidRDefault="00264CF8"/>
    <w:sectPr w:rsidR="00305758" w:rsidSect="00A53B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53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3B8F"/>
    <w:rsid w:val="00264CF8"/>
    <w:rsid w:val="0049273D"/>
    <w:rsid w:val="007561A6"/>
    <w:rsid w:val="00A53B8F"/>
    <w:rsid w:val="00CC5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B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B8F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A53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53B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3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3B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3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1243</Words>
  <Characters>7087</Characters>
  <Application>Microsoft Office Word</Application>
  <DocSecurity>0</DocSecurity>
  <Lines>59</Lines>
  <Paragraphs>16</Paragraphs>
  <ScaleCrop>false</ScaleCrop>
  <Company/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2026-07-03T02:52:00Z</dcterms:created>
  <dcterms:modified xsi:type="dcterms:W3CDTF">2026-07-03T02:52:00Z</dcterms:modified>
</cp:coreProperties>
</file>