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54" w:rsidRDefault="001E3D54" w:rsidP="001E3D54">
      <w:pPr>
        <w:ind w:right="-58"/>
        <w:jc w:val="center"/>
        <w:rPr>
          <w:b/>
          <w:color w:val="333333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66725" cy="485775"/>
            <wp:effectExtent l="19050" t="0" r="9525" b="0"/>
            <wp:docPr id="1" name="Рисунок 1" descr="Описание: 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54" w:rsidRDefault="001E3D54" w:rsidP="001E3D5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АДМИНИСТРАЦИЯ</w:t>
      </w:r>
    </w:p>
    <w:p w:rsidR="001E3D54" w:rsidRDefault="001E3D54" w:rsidP="001E3D5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СРЕДНЕУРГАЛЬСКОГО СЕЛЬСКОГО ПОСЕЛЕНИЯ</w:t>
      </w:r>
    </w:p>
    <w:p w:rsidR="001E3D54" w:rsidRDefault="001E3D54" w:rsidP="001E3D5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Верхнебуреинского муниципального района</w:t>
      </w:r>
    </w:p>
    <w:p w:rsidR="001E3D54" w:rsidRDefault="001E3D54" w:rsidP="001E3D5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Хабаровского края</w:t>
      </w:r>
    </w:p>
    <w:p w:rsidR="001E3D54" w:rsidRDefault="001E3D54" w:rsidP="001E3D54">
      <w:pPr>
        <w:jc w:val="center"/>
        <w:rPr>
          <w:b/>
          <w:color w:val="333333"/>
          <w:sz w:val="26"/>
          <w:szCs w:val="26"/>
        </w:rPr>
      </w:pPr>
    </w:p>
    <w:p w:rsidR="001E3D54" w:rsidRDefault="001E3D54" w:rsidP="001E3D54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ПОСТАНОВЛЕНИЕ</w:t>
      </w:r>
    </w:p>
    <w:p w:rsidR="001E3D54" w:rsidRDefault="001E3D54" w:rsidP="001E3D5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D54" w:rsidRDefault="001E3D54" w:rsidP="001E3D54">
      <w:pPr>
        <w:jc w:val="center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04.12.2023      №  45</w:t>
      </w:r>
    </w:p>
    <w:p w:rsidR="001E3D54" w:rsidRDefault="001E3D54" w:rsidP="001E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С.Средний Ургал</w:t>
      </w:r>
      <w:r>
        <w:rPr>
          <w:sz w:val="28"/>
          <w:szCs w:val="28"/>
        </w:rPr>
        <w:tab/>
      </w:r>
    </w:p>
    <w:p w:rsidR="001E3D54" w:rsidRDefault="001E3D54" w:rsidP="001E3D54">
      <w:pPr>
        <w:rPr>
          <w:sz w:val="28"/>
          <w:szCs w:val="28"/>
        </w:rPr>
      </w:pPr>
    </w:p>
    <w:p w:rsidR="001E3D54" w:rsidRDefault="001E3D54" w:rsidP="001E3D54">
      <w:pPr>
        <w:rPr>
          <w:sz w:val="26"/>
          <w:szCs w:val="26"/>
        </w:rPr>
      </w:pPr>
      <w:r>
        <w:rPr>
          <w:sz w:val="26"/>
          <w:szCs w:val="26"/>
        </w:rPr>
        <w:t>О выделении помещения для проведения</w:t>
      </w:r>
    </w:p>
    <w:p w:rsidR="001E3D54" w:rsidRDefault="001E3D54" w:rsidP="001E3D54">
      <w:pPr>
        <w:rPr>
          <w:sz w:val="26"/>
          <w:szCs w:val="26"/>
        </w:rPr>
      </w:pPr>
      <w:r>
        <w:rPr>
          <w:sz w:val="26"/>
          <w:szCs w:val="26"/>
        </w:rPr>
        <w:t xml:space="preserve">предвыборной агитации, мест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1E3D54" w:rsidRDefault="001E3D54" w:rsidP="001E3D54">
      <w:pPr>
        <w:rPr>
          <w:sz w:val="26"/>
          <w:szCs w:val="26"/>
        </w:rPr>
      </w:pP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печатных</w:t>
      </w:r>
      <w:proofErr w:type="gramEnd"/>
      <w:r>
        <w:rPr>
          <w:sz w:val="26"/>
          <w:szCs w:val="26"/>
        </w:rPr>
        <w:t xml:space="preserve"> агитационных</w:t>
      </w:r>
    </w:p>
    <w:p w:rsidR="001E3D54" w:rsidRDefault="001E3D54" w:rsidP="001E3D54">
      <w:pPr>
        <w:rPr>
          <w:sz w:val="26"/>
          <w:szCs w:val="26"/>
        </w:rPr>
      </w:pPr>
      <w:r>
        <w:rPr>
          <w:sz w:val="26"/>
          <w:szCs w:val="26"/>
        </w:rPr>
        <w:t xml:space="preserve">материалов </w:t>
      </w:r>
    </w:p>
    <w:p w:rsidR="001E3D54" w:rsidRDefault="001E3D54" w:rsidP="001E3D54">
      <w:pPr>
        <w:jc w:val="both"/>
        <w:rPr>
          <w:sz w:val="26"/>
          <w:szCs w:val="26"/>
        </w:rPr>
      </w:pPr>
    </w:p>
    <w:p w:rsidR="001E3D54" w:rsidRDefault="001E3D54" w:rsidP="001E3D5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пунктом 16 статьи 20, пунктом 6 статьи 61 Федерального закона от 12.06.2002 № 67-ФЗ « Об основных гарантиях избирательных прав и права на участие в референдуме граждан Российской Федерации», частью 13 статьи 22 Избирательного кодекса Хабаровского края, в целях обеспечения непрерывной и беспрепятственной реализации гражданами Российской Федерации избирательных прав и права на участие в референдуме на территории Среднеургальского сельского</w:t>
      </w:r>
      <w:proofErr w:type="gramEnd"/>
      <w:r>
        <w:rPr>
          <w:sz w:val="26"/>
          <w:szCs w:val="26"/>
        </w:rPr>
        <w:t xml:space="preserve"> поселения Верхнебуреинского муниципального района, Хабаровского края, администрация сельского поселения</w:t>
      </w:r>
    </w:p>
    <w:p w:rsidR="001E3D54" w:rsidRDefault="001E3D54" w:rsidP="001E3D5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ПОСТАНОВЛЯЕТ: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1.Определить местом проведения предвыборной агитации помещение по адресу: администрация сельского поселения с.Средний Ургал, Набережная, 55А.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2.Определить местом размещения печатных агитационных материалов.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редний Ургал, ул.Садовая,22, (доска объявления около бывшего здания администрации - 1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 xml:space="preserve">), размеры специального места 1.0 м.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1.0 м. 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с.Средний Ургал,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адовая ,14, (доска объявления около остановки «Лесхоз»- 1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 xml:space="preserve">,)  размеры специального места 1.0 м.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1.0 м.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редний Ургал, ул.Набережная, 49 (доска объявления около   остановки «3 магазин» - 1шт),  размеры специального места 1.0 м.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1.0 м. </w:t>
      </w:r>
    </w:p>
    <w:p w:rsidR="001E3D54" w:rsidRDefault="001E3D54" w:rsidP="001E3D54">
      <w:pPr>
        <w:jc w:val="both"/>
        <w:rPr>
          <w:sz w:val="26"/>
          <w:szCs w:val="26"/>
        </w:rPr>
      </w:pPr>
      <w:r>
        <w:rPr>
          <w:sz w:val="26"/>
          <w:szCs w:val="26"/>
        </w:rPr>
        <w:t>2.4.п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еселый, ул. Взлетная,10, (доска объявления около здания ИП Сманив, - 1 шт.)  размеры специального места1.0 м.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1.0 м. 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E3D54" w:rsidRDefault="001E3D54" w:rsidP="001E3D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4.Настоящее постановление вступает в силу и действительно в течение двух лет со дня его официального опубликования.  </w:t>
      </w: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6"/>
          <w:szCs w:val="26"/>
        </w:rPr>
      </w:pPr>
    </w:p>
    <w:p w:rsidR="001E3D54" w:rsidRDefault="001E3D54" w:rsidP="001E3D5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   Н.С.Левина</w:t>
      </w: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  <w:r>
        <w:rPr>
          <w:sz w:val="28"/>
          <w:szCs w:val="28"/>
        </w:rPr>
        <w:t>ПА 00045</w:t>
      </w: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1E3D54" w:rsidRDefault="001E3D54" w:rsidP="001E3D54">
      <w:pPr>
        <w:jc w:val="both"/>
        <w:rPr>
          <w:sz w:val="28"/>
          <w:szCs w:val="28"/>
        </w:rPr>
      </w:pPr>
    </w:p>
    <w:p w:rsidR="00305758" w:rsidRDefault="001E3D54"/>
    <w:sectPr w:rsidR="00305758" w:rsidSect="00D7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54"/>
    <w:rsid w:val="001E3D54"/>
    <w:rsid w:val="0049273D"/>
    <w:rsid w:val="007561A6"/>
    <w:rsid w:val="00D7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2024-01-09T04:43:00Z</dcterms:created>
  <dcterms:modified xsi:type="dcterms:W3CDTF">2024-01-09T04:43:00Z</dcterms:modified>
</cp:coreProperties>
</file>